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200"/>
        <w:gridCol w:w="8592"/>
      </w:tblGrid>
      <w:tr w:rsidR="000E62C3" w:rsidRPr="00E40F7A" w14:paraId="4493FF89" w14:textId="77777777" w:rsidTr="00866A28">
        <w:trPr>
          <w:trHeight w:val="1304"/>
        </w:trPr>
        <w:tc>
          <w:tcPr>
            <w:tcW w:w="2117" w:type="dxa"/>
            <w:vAlign w:val="center"/>
          </w:tcPr>
          <w:p w14:paraId="3B5BE0BB" w14:textId="6B6C7224" w:rsidR="000E62C3" w:rsidRPr="000C2DEE" w:rsidRDefault="00866A28" w:rsidP="00866A28">
            <w:pPr>
              <w:pStyle w:val="Sinespaciado"/>
              <w:jc w:val="center"/>
              <w:rPr>
                <w:rFonts w:ascii="Arial" w:hAnsi="Arial" w:cs="Arial"/>
                <w:b/>
                <w:sz w:val="24"/>
              </w:rPr>
            </w:pPr>
            <w:bookmarkStart w:id="0" w:name="_GoBack"/>
            <w:bookmarkEnd w:id="0"/>
            <w:r>
              <w:rPr>
                <w:rFonts w:ascii="Arial" w:hAnsi="Arial" w:cs="Arial"/>
                <w:b/>
                <w:noProof/>
                <w:sz w:val="24"/>
                <w:lang w:eastAsia="es-GT"/>
              </w:rPr>
              <w:drawing>
                <wp:inline distT="0" distB="0" distL="0" distR="0" wp14:anchorId="3A63D0B4" wp14:editId="4E85BC5E">
                  <wp:extent cx="1260000" cy="44970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449702"/>
                          </a:xfrm>
                          <a:prstGeom prst="rect">
                            <a:avLst/>
                          </a:prstGeom>
                        </pic:spPr>
                      </pic:pic>
                    </a:graphicData>
                  </a:graphic>
                </wp:inline>
              </w:drawing>
            </w:r>
          </w:p>
        </w:tc>
        <w:tc>
          <w:tcPr>
            <w:tcW w:w="8675" w:type="dxa"/>
            <w:vAlign w:val="center"/>
          </w:tcPr>
          <w:p w14:paraId="7D872499" w14:textId="703974CC" w:rsidR="000E62C3" w:rsidRPr="00866A28" w:rsidRDefault="000E62C3" w:rsidP="005648A8">
            <w:pPr>
              <w:pStyle w:val="Sinespaciado"/>
              <w:rPr>
                <w:rFonts w:ascii="Arial" w:hAnsi="Arial" w:cs="Arial"/>
                <w:b/>
                <w:sz w:val="28"/>
              </w:rPr>
            </w:pPr>
            <w:r w:rsidRPr="000C2DEE">
              <w:rPr>
                <w:rFonts w:ascii="Arial" w:hAnsi="Arial" w:cs="Arial"/>
                <w:b/>
                <w:sz w:val="28"/>
              </w:rPr>
              <w:t xml:space="preserve">INSTRUCTIVO PARA SOLICITAR LICENCIA DE OPERADOR </w:t>
            </w:r>
          </w:p>
        </w:tc>
      </w:tr>
      <w:tr w:rsidR="000E62C3" w:rsidRPr="00E40F7A" w14:paraId="235C0FA0" w14:textId="77777777" w:rsidTr="000C2DEE">
        <w:tc>
          <w:tcPr>
            <w:tcW w:w="10792" w:type="dxa"/>
            <w:gridSpan w:val="2"/>
          </w:tcPr>
          <w:p w14:paraId="7D96CFA8" w14:textId="625C1934" w:rsidR="00C85048" w:rsidRPr="00DA3009" w:rsidRDefault="00074ABB" w:rsidP="00DA3009">
            <w:pPr>
              <w:pStyle w:val="Sinespaciado"/>
              <w:spacing w:after="120"/>
              <w:jc w:val="both"/>
              <w:rPr>
                <w:rFonts w:ascii="Arial" w:hAnsi="Arial" w:cs="Arial"/>
                <w:sz w:val="20"/>
              </w:rPr>
            </w:pPr>
            <w:r w:rsidRPr="00DA3009">
              <w:rPr>
                <w:rFonts w:ascii="Arial" w:hAnsi="Arial" w:cs="Arial"/>
                <w:sz w:val="20"/>
              </w:rPr>
              <w:t>Artículo 30. Requisitos de toda solicitud de licencia. Reglamento de Seguridad y Protección Radiológica, Acuerdo Gubernativo 55-2001</w:t>
            </w:r>
            <w:r w:rsidR="00DA3009" w:rsidRPr="00DA3009">
              <w:rPr>
                <w:rFonts w:ascii="Arial" w:hAnsi="Arial" w:cs="Arial"/>
                <w:sz w:val="20"/>
              </w:rPr>
              <w:t>.</w:t>
            </w:r>
          </w:p>
          <w:p w14:paraId="332C837C" w14:textId="751922FB" w:rsidR="00F313E5" w:rsidRPr="00DA3009" w:rsidRDefault="00074ABB" w:rsidP="00DA3009">
            <w:pPr>
              <w:pStyle w:val="Sinespaciado"/>
              <w:spacing w:after="120"/>
              <w:jc w:val="both"/>
              <w:rPr>
                <w:rFonts w:ascii="Arial" w:hAnsi="Arial" w:cs="Arial"/>
                <w:sz w:val="20"/>
              </w:rPr>
            </w:pPr>
            <w:r w:rsidRPr="00DA3009">
              <w:rPr>
                <w:rFonts w:ascii="Arial" w:hAnsi="Arial" w:cs="Arial"/>
                <w:sz w:val="20"/>
              </w:rPr>
              <w:t>Artículo 40. Requisitos para obtener Licencia de Operador. Reglamento de Seguridad y Protección Radiológica. Acuerdo Gubernativo 55-2001</w:t>
            </w:r>
            <w:r w:rsidR="00DA3009">
              <w:rPr>
                <w:rFonts w:ascii="Arial" w:hAnsi="Arial" w:cs="Arial"/>
                <w:sz w:val="20"/>
              </w:rPr>
              <w:t>.</w:t>
            </w:r>
          </w:p>
          <w:p w14:paraId="2A517DD8" w14:textId="00C97C55" w:rsidR="009969EF" w:rsidRPr="00DA3009" w:rsidRDefault="009969EF" w:rsidP="00DA3009">
            <w:pPr>
              <w:pStyle w:val="Sinespaciado"/>
              <w:spacing w:after="120"/>
              <w:jc w:val="both"/>
              <w:rPr>
                <w:rFonts w:ascii="Arial" w:hAnsi="Arial" w:cs="Arial"/>
                <w:sz w:val="20"/>
              </w:rPr>
            </w:pPr>
            <w:r w:rsidRPr="00DA3009">
              <w:rPr>
                <w:rFonts w:ascii="Arial" w:hAnsi="Arial" w:cs="Arial"/>
                <w:sz w:val="20"/>
              </w:rPr>
              <w:t xml:space="preserve">Artículo 12. Requisitos Administrativos. Reglamento de Seguridad y Protección Radiológica, Acuerdo Gubernativo 55-2001. </w:t>
            </w:r>
          </w:p>
          <w:p w14:paraId="1A9BAFDB" w14:textId="04219648" w:rsidR="009969EF" w:rsidRPr="00DA3009" w:rsidRDefault="009969EF" w:rsidP="00DA3009">
            <w:pPr>
              <w:pStyle w:val="Sinespaciado"/>
              <w:spacing w:after="120"/>
              <w:jc w:val="both"/>
              <w:rPr>
                <w:rFonts w:ascii="Arial" w:hAnsi="Arial" w:cs="Arial"/>
                <w:sz w:val="20"/>
              </w:rPr>
            </w:pPr>
            <w:r w:rsidRPr="00DA3009">
              <w:rPr>
                <w:rFonts w:ascii="Arial" w:hAnsi="Arial" w:cs="Arial"/>
                <w:sz w:val="20"/>
              </w:rPr>
              <w:t xml:space="preserve">Artículo 43. Vigencia y Renovación de las Licencias Otorgadas a Personas. Reglamento de Seguridad y Protección Radiológica, Acuerdo Gubernativo 55-2001.  </w:t>
            </w:r>
          </w:p>
          <w:p w14:paraId="1E00DBC5" w14:textId="040228C5" w:rsidR="009969EF" w:rsidRPr="00DA3009" w:rsidRDefault="009969EF" w:rsidP="00DA3009">
            <w:pPr>
              <w:pStyle w:val="Textoindependiente"/>
              <w:spacing w:after="120" w:line="242" w:lineRule="auto"/>
              <w:jc w:val="both"/>
              <w:rPr>
                <w:sz w:val="20"/>
                <w:szCs w:val="22"/>
              </w:rPr>
            </w:pPr>
            <w:r w:rsidRPr="00DA3009">
              <w:rPr>
                <w:sz w:val="20"/>
                <w:szCs w:val="22"/>
              </w:rPr>
              <w:t xml:space="preserve">Artículo 26. Capacitación. Ley para el Control Uso y Aplicaciones de Radioisótopos y Radiaciones Ionizantes Decreto Ley 11-86. </w:t>
            </w:r>
          </w:p>
          <w:p w14:paraId="34EE1E97" w14:textId="66D29388" w:rsidR="009969EF" w:rsidRPr="00DA3009" w:rsidRDefault="009969EF" w:rsidP="00DA3009">
            <w:pPr>
              <w:pStyle w:val="Sinespaciado"/>
              <w:spacing w:after="120"/>
              <w:jc w:val="both"/>
              <w:rPr>
                <w:rFonts w:ascii="Arial" w:hAnsi="Arial" w:cs="Arial"/>
                <w:vanish/>
                <w:sz w:val="20"/>
              </w:rPr>
            </w:pPr>
            <w:r w:rsidRPr="00DA3009">
              <w:rPr>
                <w:rFonts w:ascii="Arial" w:hAnsi="Arial" w:cs="Arial"/>
                <w:sz w:val="20"/>
              </w:rPr>
              <w:t xml:space="preserve">Artículo 67. Responsabilidades del Titular. Reglamento de Seguridad y Protección Radiológica, Acuerdo Gubernativo 55-2001. </w:t>
            </w:r>
            <w:r w:rsidRPr="00DA3009">
              <w:rPr>
                <w:rFonts w:ascii="Arial" w:hAnsi="Arial" w:cs="Arial"/>
                <w:vanish/>
                <w:sz w:val="20"/>
              </w:rPr>
              <w:t>Asistir</w:t>
            </w:r>
            <w:r w:rsidRPr="00DA3009">
              <w:rPr>
                <w:rFonts w:ascii="Arial" w:hAnsi="Arial" w:cs="Arial"/>
                <w:vanish/>
                <w:spacing w:val="5"/>
                <w:sz w:val="20"/>
              </w:rPr>
              <w:t xml:space="preserve"> </w:t>
            </w:r>
            <w:r w:rsidRPr="00DA3009">
              <w:rPr>
                <w:rFonts w:ascii="Arial" w:hAnsi="Arial" w:cs="Arial"/>
                <w:vanish/>
                <w:sz w:val="20"/>
              </w:rPr>
              <w:t>a</w:t>
            </w:r>
            <w:r w:rsidRPr="00DA3009">
              <w:rPr>
                <w:rFonts w:ascii="Arial" w:hAnsi="Arial" w:cs="Arial"/>
                <w:vanish/>
                <w:spacing w:val="6"/>
                <w:sz w:val="20"/>
              </w:rPr>
              <w:t xml:space="preserve"> </w:t>
            </w:r>
            <w:r w:rsidRPr="00DA3009">
              <w:rPr>
                <w:rFonts w:ascii="Arial" w:hAnsi="Arial" w:cs="Arial"/>
                <w:vanish/>
                <w:sz w:val="20"/>
              </w:rPr>
              <w:t>las</w:t>
            </w:r>
            <w:r w:rsidRPr="00DA3009">
              <w:rPr>
                <w:rFonts w:ascii="Arial" w:hAnsi="Arial" w:cs="Arial"/>
                <w:vanish/>
                <w:spacing w:val="6"/>
                <w:sz w:val="20"/>
              </w:rPr>
              <w:t xml:space="preserve"> </w:t>
            </w:r>
            <w:r w:rsidRPr="00DA3009">
              <w:rPr>
                <w:rFonts w:ascii="Arial" w:hAnsi="Arial" w:cs="Arial"/>
                <w:vanish/>
                <w:sz w:val="20"/>
              </w:rPr>
              <w:t>inspecciones</w:t>
            </w:r>
            <w:r w:rsidRPr="00DA3009">
              <w:rPr>
                <w:rFonts w:ascii="Arial" w:hAnsi="Arial" w:cs="Arial"/>
                <w:vanish/>
                <w:spacing w:val="5"/>
                <w:sz w:val="20"/>
              </w:rPr>
              <w:t xml:space="preserve"> </w:t>
            </w:r>
            <w:r w:rsidRPr="00DA3009">
              <w:rPr>
                <w:rFonts w:ascii="Arial" w:hAnsi="Arial" w:cs="Arial"/>
                <w:vanish/>
                <w:sz w:val="20"/>
              </w:rPr>
              <w:t>y</w:t>
            </w:r>
            <w:r w:rsidRPr="00DA3009">
              <w:rPr>
                <w:rFonts w:ascii="Arial" w:hAnsi="Arial" w:cs="Arial"/>
                <w:vanish/>
                <w:spacing w:val="6"/>
                <w:sz w:val="20"/>
              </w:rPr>
              <w:t xml:space="preserve"> </w:t>
            </w:r>
            <w:r w:rsidRPr="00DA3009">
              <w:rPr>
                <w:rFonts w:ascii="Arial" w:hAnsi="Arial" w:cs="Arial"/>
                <w:vanish/>
                <w:sz w:val="20"/>
              </w:rPr>
              <w:t>auditorías</w:t>
            </w:r>
            <w:r w:rsidRPr="00DA3009">
              <w:rPr>
                <w:rFonts w:ascii="Arial" w:hAnsi="Arial" w:cs="Arial"/>
                <w:vanish/>
                <w:spacing w:val="6"/>
                <w:sz w:val="20"/>
              </w:rPr>
              <w:t xml:space="preserve"> </w:t>
            </w:r>
            <w:r w:rsidRPr="00DA3009">
              <w:rPr>
                <w:rFonts w:ascii="Arial" w:hAnsi="Arial" w:cs="Arial"/>
                <w:vanish/>
                <w:sz w:val="20"/>
              </w:rPr>
              <w:t>que</w:t>
            </w:r>
            <w:r w:rsidRPr="00DA3009">
              <w:rPr>
                <w:rFonts w:ascii="Arial" w:hAnsi="Arial" w:cs="Arial"/>
                <w:vanish/>
                <w:spacing w:val="5"/>
                <w:sz w:val="20"/>
              </w:rPr>
              <w:t xml:space="preserve"> </w:t>
            </w:r>
            <w:r w:rsidRPr="00DA3009">
              <w:rPr>
                <w:rFonts w:ascii="Arial" w:hAnsi="Arial" w:cs="Arial"/>
                <w:vanish/>
                <w:sz w:val="20"/>
              </w:rPr>
              <w:t>practique</w:t>
            </w:r>
            <w:r w:rsidRPr="00DA3009">
              <w:rPr>
                <w:rFonts w:ascii="Arial" w:hAnsi="Arial" w:cs="Arial"/>
                <w:vanish/>
                <w:spacing w:val="6"/>
                <w:sz w:val="20"/>
              </w:rPr>
              <w:t xml:space="preserve"> </w:t>
            </w:r>
            <w:r w:rsidRPr="00DA3009">
              <w:rPr>
                <w:rFonts w:ascii="Arial" w:hAnsi="Arial" w:cs="Arial"/>
                <w:vanish/>
                <w:sz w:val="20"/>
              </w:rPr>
              <w:t>la</w:t>
            </w:r>
            <w:r w:rsidRPr="00DA3009">
              <w:rPr>
                <w:rFonts w:ascii="Arial" w:hAnsi="Arial" w:cs="Arial"/>
                <w:vanish/>
                <w:spacing w:val="6"/>
                <w:sz w:val="20"/>
              </w:rPr>
              <w:t xml:space="preserve"> </w:t>
            </w:r>
            <w:r w:rsidRPr="00DA3009">
              <w:rPr>
                <w:rFonts w:ascii="Arial" w:hAnsi="Arial" w:cs="Arial"/>
                <w:vanish/>
                <w:sz w:val="20"/>
              </w:rPr>
              <w:t>Dirección;</w:t>
            </w:r>
          </w:p>
          <w:p w14:paraId="2E184858" w14:textId="77777777" w:rsidR="009969EF" w:rsidRPr="00DA3009" w:rsidRDefault="009969EF" w:rsidP="00DA3009">
            <w:pPr>
              <w:tabs>
                <w:tab w:val="left" w:pos="543"/>
                <w:tab w:val="left" w:pos="544"/>
              </w:tabs>
              <w:spacing w:after="120"/>
              <w:ind w:left="114"/>
              <w:jc w:val="both"/>
              <w:rPr>
                <w:rFonts w:ascii="Arial" w:hAnsi="Arial" w:cs="Arial"/>
                <w:sz w:val="20"/>
              </w:rPr>
            </w:pPr>
          </w:p>
          <w:p w14:paraId="749C285D" w14:textId="0F3360C5" w:rsidR="00DA3009" w:rsidRPr="00DA3009" w:rsidRDefault="009969EF" w:rsidP="00DA3009">
            <w:pPr>
              <w:tabs>
                <w:tab w:val="left" w:pos="543"/>
                <w:tab w:val="left" w:pos="544"/>
              </w:tabs>
              <w:spacing w:after="120"/>
              <w:jc w:val="both"/>
              <w:rPr>
                <w:rFonts w:ascii="Arial" w:hAnsi="Arial" w:cs="Arial"/>
                <w:sz w:val="20"/>
              </w:rPr>
            </w:pPr>
            <w:r w:rsidRPr="00DA3009">
              <w:rPr>
                <w:rFonts w:ascii="Arial" w:hAnsi="Arial" w:cs="Arial"/>
                <w:sz w:val="20"/>
              </w:rPr>
              <w:t>Artículo 69. Responsabilidades del Trabajador. Reglamento de Seguridad y Protección Radiológica, Acuerdo Gubernativo 55-2001.</w:t>
            </w:r>
          </w:p>
          <w:p w14:paraId="4BEBEAD9" w14:textId="77777777" w:rsidR="009969EF" w:rsidRPr="00DA3009" w:rsidRDefault="009969EF" w:rsidP="00DA3009">
            <w:pPr>
              <w:pStyle w:val="Prrafodelista"/>
              <w:numPr>
                <w:ilvl w:val="0"/>
                <w:numId w:val="24"/>
              </w:numPr>
              <w:tabs>
                <w:tab w:val="left" w:pos="515"/>
              </w:tabs>
              <w:spacing w:after="120" w:line="242" w:lineRule="auto"/>
              <w:ind w:right="115"/>
              <w:rPr>
                <w:vanish/>
                <w:sz w:val="20"/>
              </w:rPr>
            </w:pPr>
            <w:r w:rsidRPr="00DA3009">
              <w:rPr>
                <w:vanish/>
                <w:sz w:val="20"/>
              </w:rPr>
              <w:t>Recibir</w:t>
            </w:r>
            <w:r w:rsidRPr="00DA3009">
              <w:rPr>
                <w:vanish/>
                <w:spacing w:val="1"/>
                <w:sz w:val="20"/>
              </w:rPr>
              <w:t xml:space="preserve"> </w:t>
            </w:r>
            <w:r w:rsidRPr="00DA3009">
              <w:rPr>
                <w:vanish/>
                <w:sz w:val="20"/>
              </w:rPr>
              <w:t>toda</w:t>
            </w:r>
            <w:r w:rsidRPr="00DA3009">
              <w:rPr>
                <w:vanish/>
                <w:spacing w:val="1"/>
                <w:sz w:val="20"/>
              </w:rPr>
              <w:t xml:space="preserve"> </w:t>
            </w:r>
            <w:r w:rsidRPr="00DA3009">
              <w:rPr>
                <w:vanish/>
                <w:sz w:val="20"/>
              </w:rPr>
              <w:t>información,</w:t>
            </w:r>
            <w:r w:rsidRPr="00DA3009">
              <w:rPr>
                <w:vanish/>
                <w:spacing w:val="1"/>
                <w:sz w:val="20"/>
              </w:rPr>
              <w:t xml:space="preserve"> </w:t>
            </w:r>
            <w:r w:rsidRPr="00DA3009">
              <w:rPr>
                <w:vanish/>
                <w:sz w:val="20"/>
              </w:rPr>
              <w:t>instrucción</w:t>
            </w:r>
            <w:r w:rsidRPr="00DA3009">
              <w:rPr>
                <w:vanish/>
                <w:spacing w:val="1"/>
                <w:sz w:val="20"/>
              </w:rPr>
              <w:t xml:space="preserve"> </w:t>
            </w:r>
            <w:r w:rsidRPr="00DA3009">
              <w:rPr>
                <w:vanish/>
                <w:sz w:val="20"/>
              </w:rPr>
              <w:t>y</w:t>
            </w:r>
            <w:r w:rsidRPr="00DA3009">
              <w:rPr>
                <w:vanish/>
                <w:spacing w:val="1"/>
                <w:sz w:val="20"/>
              </w:rPr>
              <w:t xml:space="preserve"> </w:t>
            </w:r>
            <w:r w:rsidRPr="00DA3009">
              <w:rPr>
                <w:vanish/>
                <w:sz w:val="20"/>
              </w:rPr>
              <w:t>entrenamiento</w:t>
            </w:r>
            <w:r w:rsidRPr="00DA3009">
              <w:rPr>
                <w:vanish/>
                <w:spacing w:val="1"/>
                <w:sz w:val="20"/>
              </w:rPr>
              <w:t xml:space="preserve"> </w:t>
            </w:r>
            <w:r w:rsidRPr="00DA3009">
              <w:rPr>
                <w:vanish/>
                <w:sz w:val="20"/>
              </w:rPr>
              <w:t>relativo</w:t>
            </w:r>
            <w:r w:rsidRPr="00DA3009">
              <w:rPr>
                <w:vanish/>
                <w:spacing w:val="1"/>
                <w:sz w:val="20"/>
              </w:rPr>
              <w:t xml:space="preserve"> </w:t>
            </w:r>
            <w:r w:rsidRPr="00DA3009">
              <w:rPr>
                <w:vanish/>
                <w:sz w:val="20"/>
              </w:rPr>
              <w:t>a</w:t>
            </w:r>
            <w:r w:rsidRPr="00DA3009">
              <w:rPr>
                <w:vanish/>
                <w:spacing w:val="1"/>
                <w:sz w:val="20"/>
              </w:rPr>
              <w:t xml:space="preserve"> </w:t>
            </w:r>
            <w:r w:rsidRPr="00DA3009">
              <w:rPr>
                <w:vanish/>
                <w:sz w:val="20"/>
              </w:rPr>
              <w:t>la</w:t>
            </w:r>
            <w:r w:rsidRPr="00DA3009">
              <w:rPr>
                <w:vanish/>
                <w:spacing w:val="1"/>
                <w:sz w:val="20"/>
              </w:rPr>
              <w:t xml:space="preserve"> </w:t>
            </w:r>
            <w:r w:rsidRPr="00DA3009">
              <w:rPr>
                <w:vanish/>
                <w:sz w:val="20"/>
              </w:rPr>
              <w:t>protección</w:t>
            </w:r>
            <w:r w:rsidRPr="00DA3009">
              <w:rPr>
                <w:vanish/>
                <w:spacing w:val="1"/>
                <w:sz w:val="20"/>
              </w:rPr>
              <w:t xml:space="preserve"> </w:t>
            </w:r>
            <w:r w:rsidRPr="00DA3009">
              <w:rPr>
                <w:vanish/>
                <w:sz w:val="20"/>
              </w:rPr>
              <w:t>y</w:t>
            </w:r>
            <w:r w:rsidRPr="00DA3009">
              <w:rPr>
                <w:vanish/>
                <w:spacing w:val="-64"/>
                <w:sz w:val="20"/>
              </w:rPr>
              <w:t xml:space="preserve"> </w:t>
            </w:r>
            <w:r w:rsidRPr="00DA3009">
              <w:rPr>
                <w:vanish/>
                <w:sz w:val="20"/>
              </w:rPr>
              <w:t>seguridad</w:t>
            </w:r>
            <w:r w:rsidRPr="00DA3009">
              <w:rPr>
                <w:vanish/>
                <w:spacing w:val="4"/>
                <w:sz w:val="20"/>
              </w:rPr>
              <w:t xml:space="preserve"> </w:t>
            </w:r>
            <w:r w:rsidRPr="00DA3009">
              <w:rPr>
                <w:vanish/>
                <w:sz w:val="20"/>
              </w:rPr>
              <w:t>que</w:t>
            </w:r>
            <w:r w:rsidRPr="00DA3009">
              <w:rPr>
                <w:vanish/>
                <w:spacing w:val="4"/>
                <w:sz w:val="20"/>
              </w:rPr>
              <w:t xml:space="preserve"> </w:t>
            </w:r>
            <w:r w:rsidRPr="00DA3009">
              <w:rPr>
                <w:vanish/>
                <w:sz w:val="20"/>
              </w:rPr>
              <w:t>le</w:t>
            </w:r>
            <w:r w:rsidRPr="00DA3009">
              <w:rPr>
                <w:vanish/>
                <w:spacing w:val="4"/>
                <w:sz w:val="20"/>
              </w:rPr>
              <w:t xml:space="preserve"> </w:t>
            </w:r>
            <w:r w:rsidRPr="00DA3009">
              <w:rPr>
                <w:vanish/>
                <w:sz w:val="20"/>
              </w:rPr>
              <w:t>ayude</w:t>
            </w:r>
            <w:r w:rsidRPr="00DA3009">
              <w:rPr>
                <w:vanish/>
                <w:spacing w:val="5"/>
                <w:sz w:val="20"/>
              </w:rPr>
              <w:t xml:space="preserve"> </w:t>
            </w:r>
            <w:r w:rsidRPr="00DA3009">
              <w:rPr>
                <w:vanish/>
                <w:sz w:val="20"/>
              </w:rPr>
              <w:t>a</w:t>
            </w:r>
            <w:r w:rsidRPr="00DA3009">
              <w:rPr>
                <w:vanish/>
                <w:spacing w:val="4"/>
                <w:sz w:val="20"/>
              </w:rPr>
              <w:t xml:space="preserve"> </w:t>
            </w:r>
            <w:r w:rsidRPr="00DA3009">
              <w:rPr>
                <w:vanish/>
                <w:sz w:val="20"/>
              </w:rPr>
              <w:t>conducir</w:t>
            </w:r>
            <w:r w:rsidRPr="00DA3009">
              <w:rPr>
                <w:vanish/>
                <w:spacing w:val="4"/>
                <w:sz w:val="20"/>
              </w:rPr>
              <w:t xml:space="preserve"> </w:t>
            </w:r>
            <w:r w:rsidRPr="00DA3009">
              <w:rPr>
                <w:vanish/>
                <w:sz w:val="20"/>
              </w:rPr>
              <w:t>su</w:t>
            </w:r>
            <w:r w:rsidRPr="00DA3009">
              <w:rPr>
                <w:vanish/>
                <w:spacing w:val="5"/>
                <w:sz w:val="20"/>
              </w:rPr>
              <w:t xml:space="preserve"> </w:t>
            </w:r>
            <w:r w:rsidRPr="00DA3009">
              <w:rPr>
                <w:vanish/>
                <w:sz w:val="20"/>
              </w:rPr>
              <w:t>trabajo</w:t>
            </w:r>
            <w:r w:rsidRPr="00DA3009">
              <w:rPr>
                <w:vanish/>
                <w:spacing w:val="4"/>
                <w:sz w:val="20"/>
              </w:rPr>
              <w:t xml:space="preserve"> </w:t>
            </w:r>
            <w:r w:rsidRPr="00DA3009">
              <w:rPr>
                <w:vanish/>
                <w:sz w:val="20"/>
              </w:rPr>
              <w:t>de</w:t>
            </w:r>
            <w:r w:rsidRPr="00DA3009">
              <w:rPr>
                <w:vanish/>
                <w:spacing w:val="4"/>
                <w:sz w:val="20"/>
              </w:rPr>
              <w:t xml:space="preserve"> </w:t>
            </w:r>
            <w:r w:rsidRPr="00DA3009">
              <w:rPr>
                <w:vanish/>
                <w:sz w:val="20"/>
              </w:rPr>
              <w:t>acuerdo</w:t>
            </w:r>
            <w:r w:rsidRPr="00DA3009">
              <w:rPr>
                <w:vanish/>
                <w:spacing w:val="4"/>
                <w:sz w:val="20"/>
              </w:rPr>
              <w:t xml:space="preserve"> </w:t>
            </w:r>
            <w:r w:rsidRPr="00DA3009">
              <w:rPr>
                <w:vanish/>
                <w:sz w:val="20"/>
              </w:rPr>
              <w:t>a</w:t>
            </w:r>
            <w:r w:rsidRPr="00DA3009">
              <w:rPr>
                <w:vanish/>
                <w:spacing w:val="5"/>
                <w:sz w:val="20"/>
              </w:rPr>
              <w:t xml:space="preserve"> </w:t>
            </w:r>
            <w:r w:rsidRPr="00DA3009">
              <w:rPr>
                <w:vanish/>
                <w:sz w:val="20"/>
              </w:rPr>
              <w:t>la</w:t>
            </w:r>
            <w:r w:rsidRPr="00DA3009">
              <w:rPr>
                <w:vanish/>
                <w:spacing w:val="4"/>
                <w:sz w:val="20"/>
              </w:rPr>
              <w:t xml:space="preserve"> </w:t>
            </w:r>
            <w:r w:rsidRPr="00DA3009">
              <w:rPr>
                <w:vanish/>
                <w:sz w:val="20"/>
              </w:rPr>
              <w:t>cultura</w:t>
            </w:r>
            <w:r w:rsidRPr="00DA3009">
              <w:rPr>
                <w:vanish/>
                <w:spacing w:val="4"/>
                <w:sz w:val="20"/>
              </w:rPr>
              <w:t xml:space="preserve"> </w:t>
            </w:r>
            <w:r w:rsidRPr="00DA3009">
              <w:rPr>
                <w:vanish/>
                <w:sz w:val="20"/>
              </w:rPr>
              <w:t>de</w:t>
            </w:r>
            <w:r w:rsidRPr="00DA3009">
              <w:rPr>
                <w:vanish/>
                <w:spacing w:val="5"/>
                <w:sz w:val="20"/>
              </w:rPr>
              <w:t xml:space="preserve"> </w:t>
            </w:r>
            <w:r w:rsidRPr="00DA3009">
              <w:rPr>
                <w:vanish/>
                <w:sz w:val="20"/>
              </w:rPr>
              <w:t>seguridad;</w:t>
            </w:r>
          </w:p>
          <w:p w14:paraId="349D66F7" w14:textId="77777777" w:rsidR="009969EF" w:rsidRPr="00DA3009" w:rsidRDefault="009969EF" w:rsidP="00DA3009">
            <w:pPr>
              <w:pStyle w:val="Prrafodelista"/>
              <w:numPr>
                <w:ilvl w:val="0"/>
                <w:numId w:val="24"/>
              </w:numPr>
              <w:tabs>
                <w:tab w:val="left" w:pos="515"/>
              </w:tabs>
              <w:spacing w:after="120" w:line="271" w:lineRule="exact"/>
              <w:rPr>
                <w:vanish/>
                <w:sz w:val="20"/>
              </w:rPr>
            </w:pPr>
            <w:r w:rsidRPr="00DA3009">
              <w:rPr>
                <w:vanish/>
                <w:sz w:val="20"/>
              </w:rPr>
              <w:t>Conocer</w:t>
            </w:r>
            <w:r w:rsidRPr="00DA3009">
              <w:rPr>
                <w:vanish/>
                <w:spacing w:val="4"/>
                <w:sz w:val="20"/>
              </w:rPr>
              <w:t xml:space="preserve"> </w:t>
            </w:r>
            <w:r w:rsidRPr="00DA3009">
              <w:rPr>
                <w:vanish/>
                <w:sz w:val="20"/>
              </w:rPr>
              <w:t>la</w:t>
            </w:r>
            <w:r w:rsidRPr="00DA3009">
              <w:rPr>
                <w:vanish/>
                <w:spacing w:val="5"/>
                <w:sz w:val="20"/>
              </w:rPr>
              <w:t xml:space="preserve"> </w:t>
            </w:r>
            <w:r w:rsidRPr="00DA3009">
              <w:rPr>
                <w:vanish/>
                <w:sz w:val="20"/>
              </w:rPr>
              <w:t>conducta</w:t>
            </w:r>
            <w:r w:rsidRPr="00DA3009">
              <w:rPr>
                <w:vanish/>
                <w:spacing w:val="5"/>
                <w:sz w:val="20"/>
              </w:rPr>
              <w:t xml:space="preserve"> </w:t>
            </w:r>
            <w:r w:rsidRPr="00DA3009">
              <w:rPr>
                <w:vanish/>
                <w:sz w:val="20"/>
              </w:rPr>
              <w:t>a</w:t>
            </w:r>
            <w:r w:rsidRPr="00DA3009">
              <w:rPr>
                <w:vanish/>
                <w:spacing w:val="4"/>
                <w:sz w:val="20"/>
              </w:rPr>
              <w:t xml:space="preserve"> </w:t>
            </w:r>
            <w:r w:rsidRPr="00DA3009">
              <w:rPr>
                <w:vanish/>
                <w:sz w:val="20"/>
              </w:rPr>
              <w:t>seguir</w:t>
            </w:r>
            <w:r w:rsidRPr="00DA3009">
              <w:rPr>
                <w:vanish/>
                <w:spacing w:val="5"/>
                <w:sz w:val="20"/>
              </w:rPr>
              <w:t xml:space="preserve"> </w:t>
            </w:r>
            <w:r w:rsidRPr="00DA3009">
              <w:rPr>
                <w:vanish/>
                <w:sz w:val="20"/>
              </w:rPr>
              <w:t>en</w:t>
            </w:r>
            <w:r w:rsidRPr="00DA3009">
              <w:rPr>
                <w:vanish/>
                <w:spacing w:val="5"/>
                <w:sz w:val="20"/>
              </w:rPr>
              <w:t xml:space="preserve"> </w:t>
            </w:r>
            <w:r w:rsidRPr="00DA3009">
              <w:rPr>
                <w:vanish/>
                <w:sz w:val="20"/>
              </w:rPr>
              <w:t>caso</w:t>
            </w:r>
            <w:r w:rsidRPr="00DA3009">
              <w:rPr>
                <w:vanish/>
                <w:spacing w:val="5"/>
                <w:sz w:val="20"/>
              </w:rPr>
              <w:t xml:space="preserve"> </w:t>
            </w:r>
            <w:r w:rsidRPr="00DA3009">
              <w:rPr>
                <w:vanish/>
                <w:sz w:val="20"/>
              </w:rPr>
              <w:t>de</w:t>
            </w:r>
            <w:r w:rsidRPr="00DA3009">
              <w:rPr>
                <w:vanish/>
                <w:spacing w:val="4"/>
                <w:sz w:val="20"/>
              </w:rPr>
              <w:t xml:space="preserve"> </w:t>
            </w:r>
            <w:r w:rsidRPr="00DA3009">
              <w:rPr>
                <w:vanish/>
                <w:sz w:val="20"/>
              </w:rPr>
              <w:t>accidente</w:t>
            </w:r>
            <w:r w:rsidRPr="00DA3009">
              <w:rPr>
                <w:vanish/>
                <w:spacing w:val="5"/>
                <w:sz w:val="20"/>
              </w:rPr>
              <w:t xml:space="preserve"> </w:t>
            </w:r>
            <w:r w:rsidRPr="00DA3009">
              <w:rPr>
                <w:vanish/>
                <w:sz w:val="20"/>
              </w:rPr>
              <w:t>radiológico;</w:t>
            </w:r>
            <w:r w:rsidRPr="00DA3009">
              <w:rPr>
                <w:vanish/>
                <w:spacing w:val="5"/>
                <w:sz w:val="20"/>
              </w:rPr>
              <w:t xml:space="preserve"> </w:t>
            </w:r>
            <w:r w:rsidRPr="00DA3009">
              <w:rPr>
                <w:vanish/>
                <w:sz w:val="20"/>
              </w:rPr>
              <w:t>y</w:t>
            </w:r>
          </w:p>
          <w:p w14:paraId="1583ED4C" w14:textId="77777777" w:rsidR="009969EF" w:rsidRPr="00DA3009" w:rsidRDefault="009969EF" w:rsidP="00DA3009">
            <w:pPr>
              <w:pStyle w:val="Prrafodelista"/>
              <w:numPr>
                <w:ilvl w:val="0"/>
                <w:numId w:val="24"/>
              </w:numPr>
              <w:tabs>
                <w:tab w:val="left" w:pos="515"/>
              </w:tabs>
              <w:spacing w:after="120" w:line="237" w:lineRule="auto"/>
              <w:ind w:right="113"/>
              <w:rPr>
                <w:vanish/>
                <w:sz w:val="20"/>
              </w:rPr>
            </w:pPr>
            <w:r w:rsidRPr="00DA3009">
              <w:rPr>
                <w:vanish/>
                <w:sz w:val="20"/>
              </w:rPr>
              <w:t>Notificar</w:t>
            </w:r>
            <w:r w:rsidRPr="00DA3009">
              <w:rPr>
                <w:vanish/>
                <w:spacing w:val="1"/>
                <w:sz w:val="20"/>
              </w:rPr>
              <w:t xml:space="preserve"> </w:t>
            </w:r>
            <w:r w:rsidRPr="00DA3009">
              <w:rPr>
                <w:vanish/>
                <w:sz w:val="20"/>
              </w:rPr>
              <w:t>al</w:t>
            </w:r>
            <w:r w:rsidRPr="00DA3009">
              <w:rPr>
                <w:vanish/>
                <w:spacing w:val="1"/>
                <w:sz w:val="20"/>
              </w:rPr>
              <w:t xml:space="preserve"> </w:t>
            </w:r>
            <w:r w:rsidRPr="00DA3009">
              <w:rPr>
                <w:vanish/>
                <w:sz w:val="20"/>
              </w:rPr>
              <w:t>EPR</w:t>
            </w:r>
            <w:r w:rsidRPr="00DA3009">
              <w:rPr>
                <w:vanish/>
                <w:spacing w:val="1"/>
                <w:sz w:val="20"/>
              </w:rPr>
              <w:t xml:space="preserve"> </w:t>
            </w:r>
            <w:r w:rsidRPr="00DA3009">
              <w:rPr>
                <w:vanish/>
                <w:sz w:val="20"/>
              </w:rPr>
              <w:t>sobre</w:t>
            </w:r>
            <w:r w:rsidRPr="00DA3009">
              <w:rPr>
                <w:vanish/>
                <w:spacing w:val="1"/>
                <w:sz w:val="20"/>
              </w:rPr>
              <w:t xml:space="preserve"> </w:t>
            </w:r>
            <w:r w:rsidRPr="00DA3009">
              <w:rPr>
                <w:vanish/>
                <w:sz w:val="20"/>
              </w:rPr>
              <w:t>cualquier</w:t>
            </w:r>
            <w:r w:rsidRPr="00DA3009">
              <w:rPr>
                <w:vanish/>
                <w:spacing w:val="1"/>
                <w:sz w:val="20"/>
              </w:rPr>
              <w:t xml:space="preserve"> </w:t>
            </w:r>
            <w:r w:rsidRPr="00DA3009">
              <w:rPr>
                <w:vanish/>
                <w:sz w:val="20"/>
              </w:rPr>
              <w:t>situación</w:t>
            </w:r>
            <w:r w:rsidRPr="00DA3009">
              <w:rPr>
                <w:vanish/>
                <w:spacing w:val="1"/>
                <w:sz w:val="20"/>
              </w:rPr>
              <w:t xml:space="preserve"> </w:t>
            </w:r>
            <w:r w:rsidRPr="00DA3009">
              <w:rPr>
                <w:vanish/>
                <w:sz w:val="20"/>
              </w:rPr>
              <w:t>de</w:t>
            </w:r>
            <w:r w:rsidRPr="00DA3009">
              <w:rPr>
                <w:vanish/>
                <w:spacing w:val="1"/>
                <w:sz w:val="20"/>
              </w:rPr>
              <w:t xml:space="preserve"> </w:t>
            </w:r>
            <w:r w:rsidRPr="00DA3009">
              <w:rPr>
                <w:vanish/>
                <w:sz w:val="20"/>
              </w:rPr>
              <w:t>riesgo</w:t>
            </w:r>
            <w:r w:rsidRPr="00DA3009">
              <w:rPr>
                <w:vanish/>
                <w:spacing w:val="1"/>
                <w:sz w:val="20"/>
              </w:rPr>
              <w:t xml:space="preserve"> </w:t>
            </w:r>
            <w:r w:rsidRPr="00DA3009">
              <w:rPr>
                <w:vanish/>
                <w:sz w:val="20"/>
              </w:rPr>
              <w:t>o</w:t>
            </w:r>
            <w:r w:rsidRPr="00DA3009">
              <w:rPr>
                <w:vanish/>
                <w:spacing w:val="1"/>
                <w:sz w:val="20"/>
              </w:rPr>
              <w:t xml:space="preserve"> </w:t>
            </w:r>
            <w:r w:rsidRPr="00DA3009">
              <w:rPr>
                <w:vanish/>
                <w:sz w:val="20"/>
              </w:rPr>
              <w:t>accidente;</w:t>
            </w:r>
            <w:r w:rsidRPr="00DA3009">
              <w:rPr>
                <w:vanish/>
                <w:spacing w:val="1"/>
                <w:sz w:val="20"/>
              </w:rPr>
              <w:t xml:space="preserve"> </w:t>
            </w:r>
            <w:r w:rsidRPr="00DA3009">
              <w:rPr>
                <w:vanish/>
                <w:sz w:val="20"/>
              </w:rPr>
              <w:t>las</w:t>
            </w:r>
            <w:r w:rsidRPr="00DA3009">
              <w:rPr>
                <w:vanish/>
                <w:spacing w:val="1"/>
                <w:sz w:val="20"/>
              </w:rPr>
              <w:t xml:space="preserve"> </w:t>
            </w:r>
            <w:r w:rsidRPr="00DA3009">
              <w:rPr>
                <w:vanish/>
                <w:sz w:val="20"/>
              </w:rPr>
              <w:t>mujeres</w:t>
            </w:r>
            <w:r w:rsidRPr="00DA3009">
              <w:rPr>
                <w:vanish/>
                <w:spacing w:val="1"/>
                <w:sz w:val="20"/>
              </w:rPr>
              <w:t xml:space="preserve"> </w:t>
            </w:r>
            <w:r w:rsidRPr="00DA3009">
              <w:rPr>
                <w:vanish/>
                <w:sz w:val="20"/>
              </w:rPr>
              <w:t>trabajadoras</w:t>
            </w:r>
            <w:r w:rsidRPr="00DA3009">
              <w:rPr>
                <w:vanish/>
                <w:spacing w:val="1"/>
                <w:sz w:val="20"/>
              </w:rPr>
              <w:t xml:space="preserve"> </w:t>
            </w:r>
            <w:r w:rsidRPr="00DA3009">
              <w:rPr>
                <w:vanish/>
                <w:sz w:val="20"/>
              </w:rPr>
              <w:t>que</w:t>
            </w:r>
            <w:r w:rsidRPr="00DA3009">
              <w:rPr>
                <w:vanish/>
                <w:spacing w:val="1"/>
                <w:sz w:val="20"/>
              </w:rPr>
              <w:t xml:space="preserve"> </w:t>
            </w:r>
            <w:r w:rsidRPr="00DA3009">
              <w:rPr>
                <w:vanish/>
                <w:sz w:val="20"/>
              </w:rPr>
              <w:t>estén</w:t>
            </w:r>
            <w:r w:rsidRPr="00DA3009">
              <w:rPr>
                <w:vanish/>
                <w:spacing w:val="2"/>
                <w:sz w:val="20"/>
              </w:rPr>
              <w:t xml:space="preserve"> </w:t>
            </w:r>
            <w:r w:rsidRPr="00DA3009">
              <w:rPr>
                <w:vanish/>
                <w:sz w:val="20"/>
              </w:rPr>
              <w:t>o</w:t>
            </w:r>
            <w:r w:rsidRPr="00DA3009">
              <w:rPr>
                <w:vanish/>
                <w:spacing w:val="1"/>
                <w:sz w:val="20"/>
              </w:rPr>
              <w:t xml:space="preserve"> </w:t>
            </w:r>
            <w:r w:rsidRPr="00DA3009">
              <w:rPr>
                <w:vanish/>
                <w:sz w:val="20"/>
              </w:rPr>
              <w:t>crean</w:t>
            </w:r>
            <w:r w:rsidRPr="00DA3009">
              <w:rPr>
                <w:vanish/>
                <w:spacing w:val="1"/>
                <w:sz w:val="20"/>
              </w:rPr>
              <w:t xml:space="preserve"> </w:t>
            </w:r>
            <w:r w:rsidRPr="00DA3009">
              <w:rPr>
                <w:vanish/>
                <w:sz w:val="20"/>
              </w:rPr>
              <w:t>estar</w:t>
            </w:r>
            <w:r w:rsidRPr="00DA3009">
              <w:rPr>
                <w:vanish/>
                <w:spacing w:val="2"/>
                <w:sz w:val="20"/>
              </w:rPr>
              <w:t xml:space="preserve"> </w:t>
            </w:r>
            <w:r w:rsidRPr="00DA3009">
              <w:rPr>
                <w:vanish/>
                <w:sz w:val="20"/>
              </w:rPr>
              <w:t>embarazadas</w:t>
            </w:r>
            <w:r w:rsidRPr="00DA3009">
              <w:rPr>
                <w:vanish/>
                <w:spacing w:val="2"/>
                <w:sz w:val="20"/>
              </w:rPr>
              <w:t xml:space="preserve"> </w:t>
            </w:r>
            <w:r w:rsidRPr="00DA3009">
              <w:rPr>
                <w:vanish/>
                <w:sz w:val="20"/>
              </w:rPr>
              <w:t>también</w:t>
            </w:r>
            <w:r w:rsidRPr="00DA3009">
              <w:rPr>
                <w:vanish/>
                <w:spacing w:val="3"/>
                <w:sz w:val="20"/>
              </w:rPr>
              <w:t xml:space="preserve"> </w:t>
            </w:r>
            <w:r w:rsidRPr="00DA3009">
              <w:rPr>
                <w:vanish/>
                <w:sz w:val="20"/>
              </w:rPr>
              <w:t>deben</w:t>
            </w:r>
            <w:r w:rsidRPr="00DA3009">
              <w:rPr>
                <w:vanish/>
                <w:spacing w:val="2"/>
                <w:sz w:val="20"/>
              </w:rPr>
              <w:t xml:space="preserve"> </w:t>
            </w:r>
            <w:r w:rsidRPr="00DA3009">
              <w:rPr>
                <w:vanish/>
                <w:sz w:val="20"/>
              </w:rPr>
              <w:t>notificarlo.</w:t>
            </w:r>
          </w:p>
          <w:p w14:paraId="397418AE" w14:textId="4FBE5A04" w:rsidR="009969EF" w:rsidRPr="00DA3009" w:rsidRDefault="009969EF" w:rsidP="00DA3009">
            <w:pPr>
              <w:tabs>
                <w:tab w:val="left" w:pos="8478"/>
              </w:tabs>
              <w:spacing w:after="120" w:line="242" w:lineRule="auto"/>
              <w:ind w:right="115"/>
              <w:jc w:val="both"/>
              <w:rPr>
                <w:rFonts w:ascii="Arial" w:hAnsi="Arial" w:cs="Arial"/>
                <w:sz w:val="20"/>
              </w:rPr>
            </w:pPr>
            <w:r w:rsidRPr="00DA3009">
              <w:rPr>
                <w:rFonts w:ascii="Arial" w:hAnsi="Arial" w:cs="Arial"/>
                <w:sz w:val="20"/>
              </w:rPr>
              <w:t xml:space="preserve">Artículo 92. Responsabilidad del Titular en el Registro de Dosis. Reglamento de Seguridad y Protección Radiológica, Acuerdo Gubernativo 55-2001. </w:t>
            </w:r>
          </w:p>
          <w:p w14:paraId="5CD3F4E6" w14:textId="0BBB01D9" w:rsidR="009969EF" w:rsidRPr="00DA3009" w:rsidRDefault="009969EF" w:rsidP="00DA3009">
            <w:pPr>
              <w:tabs>
                <w:tab w:val="left" w:pos="543"/>
                <w:tab w:val="left" w:pos="544"/>
              </w:tabs>
              <w:spacing w:after="120"/>
              <w:jc w:val="both"/>
              <w:rPr>
                <w:rFonts w:ascii="Arial" w:hAnsi="Arial" w:cs="Arial"/>
                <w:sz w:val="20"/>
              </w:rPr>
            </w:pPr>
            <w:r w:rsidRPr="00DA3009">
              <w:rPr>
                <w:rFonts w:ascii="Arial" w:hAnsi="Arial" w:cs="Arial"/>
                <w:sz w:val="20"/>
              </w:rPr>
              <w:t xml:space="preserve">Artículo 28. Dosimetría Personal. Ley para el Control Uso y Aplicaciones de Radioisótopos y Radiaciones Ionizantes Decreto Ley 11-86. </w:t>
            </w:r>
          </w:p>
          <w:p w14:paraId="4E990747" w14:textId="60439690" w:rsidR="00DA3009" w:rsidRPr="00DA3009" w:rsidRDefault="00DA3009" w:rsidP="00DA3009">
            <w:pPr>
              <w:tabs>
                <w:tab w:val="left" w:pos="543"/>
                <w:tab w:val="left" w:pos="544"/>
              </w:tabs>
              <w:spacing w:after="120"/>
              <w:jc w:val="both"/>
              <w:rPr>
                <w:rFonts w:ascii="Arial" w:hAnsi="Arial" w:cs="Arial"/>
                <w:sz w:val="20"/>
              </w:rPr>
            </w:pPr>
            <w:r w:rsidRPr="00DA3009">
              <w:rPr>
                <w:rFonts w:ascii="Arial" w:hAnsi="Arial" w:cs="Arial"/>
                <w:sz w:val="20"/>
              </w:rPr>
              <w:t xml:space="preserve">Artículo 30. Tasas. Ley para el Control Uso y Aplicaciones de Radioisótopos y Radiaciones Ionizantes Decreto Ley 11-86. </w:t>
            </w:r>
          </w:p>
          <w:p w14:paraId="1BF406E7" w14:textId="6141F98E" w:rsidR="00DA3009" w:rsidRDefault="00DA3009" w:rsidP="00DA3009">
            <w:pPr>
              <w:tabs>
                <w:tab w:val="left" w:pos="543"/>
                <w:tab w:val="left" w:pos="544"/>
              </w:tabs>
              <w:spacing w:after="120"/>
              <w:jc w:val="both"/>
              <w:rPr>
                <w:rFonts w:ascii="Arial" w:hAnsi="Arial" w:cs="Arial"/>
                <w:sz w:val="20"/>
              </w:rPr>
            </w:pPr>
            <w:r w:rsidRPr="00DA3009">
              <w:rPr>
                <w:rFonts w:ascii="Arial" w:hAnsi="Arial" w:cs="Arial"/>
                <w:sz w:val="20"/>
              </w:rPr>
              <w:t>Artículo 5. Requisitos de calidad. Ley de Colegiación Profesional Obligatoria, Decreto 72-2001.</w:t>
            </w:r>
          </w:p>
          <w:p w14:paraId="526F7442" w14:textId="75A34ECA" w:rsidR="00BA2D49" w:rsidRPr="000C6038" w:rsidRDefault="00BA2D49" w:rsidP="00BA2D49">
            <w:pPr>
              <w:pStyle w:val="Sinespaciado"/>
              <w:spacing w:after="120"/>
              <w:jc w:val="both"/>
              <w:rPr>
                <w:rFonts w:ascii="Arial" w:hAnsi="Arial" w:cs="Arial"/>
                <w:sz w:val="20"/>
                <w:szCs w:val="20"/>
              </w:rPr>
            </w:pPr>
            <w:r w:rsidRPr="00DE4CBC">
              <w:rPr>
                <w:rFonts w:ascii="Arial" w:hAnsi="Arial" w:cs="Arial"/>
                <w:sz w:val="20"/>
                <w:szCs w:val="20"/>
              </w:rPr>
              <w:t>Ley para la simplificación de requisitos y trámites administrativos. Decreto Número 5-2021</w:t>
            </w:r>
            <w:r w:rsidR="00EA4625">
              <w:rPr>
                <w:rFonts w:ascii="Arial" w:hAnsi="Arial" w:cs="Arial"/>
                <w:sz w:val="20"/>
                <w:szCs w:val="20"/>
              </w:rPr>
              <w:t>.</w:t>
            </w:r>
          </w:p>
          <w:p w14:paraId="4A66FAF0" w14:textId="2A143A2D" w:rsidR="009969EF" w:rsidRPr="00DA3009" w:rsidRDefault="00DA3009" w:rsidP="00BA2D49">
            <w:pPr>
              <w:tabs>
                <w:tab w:val="left" w:pos="543"/>
                <w:tab w:val="left" w:pos="544"/>
              </w:tabs>
              <w:spacing w:before="240" w:after="240"/>
              <w:jc w:val="both"/>
              <w:rPr>
                <w:rFonts w:ascii="Arial" w:hAnsi="Arial" w:cs="Arial"/>
                <w:b/>
                <w:vanish/>
              </w:rPr>
            </w:pPr>
            <w:r w:rsidRPr="00DA3009">
              <w:rPr>
                <w:rFonts w:ascii="Arial" w:hAnsi="Arial" w:cs="Arial"/>
                <w:b/>
              </w:rPr>
              <w:t>DIRECTRICES PARA LA REALIZACIÓN DEL HISTORIAL DOSIMÉTRICO</w:t>
            </w:r>
            <w:r w:rsidR="00A23277">
              <w:rPr>
                <w:rFonts w:ascii="Arial" w:hAnsi="Arial" w:cs="Arial"/>
                <w:b/>
              </w:rPr>
              <w:t xml:space="preserve"> (CUANDO APLIQUE)</w:t>
            </w:r>
            <w:r w:rsidRPr="00DA3009">
              <w:rPr>
                <w:rFonts w:ascii="Arial" w:hAnsi="Arial" w:cs="Arial"/>
                <w:b/>
              </w:rPr>
              <w:t xml:space="preserve"> </w:t>
            </w:r>
            <w:r w:rsidR="009969EF" w:rsidRPr="00DA3009">
              <w:rPr>
                <w:rFonts w:ascii="Arial" w:hAnsi="Arial" w:cs="Arial"/>
                <w:b/>
                <w:vanish/>
              </w:rPr>
              <w:t>Estos</w:t>
            </w:r>
            <w:r w:rsidR="009969EF" w:rsidRPr="00DA3009">
              <w:rPr>
                <w:rFonts w:ascii="Arial" w:hAnsi="Arial" w:cs="Arial"/>
                <w:b/>
                <w:vanish/>
                <w:spacing w:val="1"/>
              </w:rPr>
              <w:t xml:space="preserve"> </w:t>
            </w:r>
            <w:r w:rsidR="009969EF" w:rsidRPr="00DA3009">
              <w:rPr>
                <w:rFonts w:ascii="Arial" w:hAnsi="Arial" w:cs="Arial"/>
                <w:b/>
                <w:vanish/>
              </w:rPr>
              <w:t>fondos</w:t>
            </w:r>
            <w:r w:rsidR="009969EF" w:rsidRPr="00DA3009">
              <w:rPr>
                <w:rFonts w:ascii="Arial" w:hAnsi="Arial" w:cs="Arial"/>
                <w:b/>
                <w:vanish/>
                <w:spacing w:val="1"/>
              </w:rPr>
              <w:t xml:space="preserve"> </w:t>
            </w:r>
            <w:r w:rsidR="009969EF" w:rsidRPr="00DA3009">
              <w:rPr>
                <w:rFonts w:ascii="Arial" w:hAnsi="Arial" w:cs="Arial"/>
                <w:b/>
                <w:vanish/>
              </w:rPr>
              <w:t>se</w:t>
            </w:r>
            <w:r w:rsidR="009969EF" w:rsidRPr="00DA3009">
              <w:rPr>
                <w:rFonts w:ascii="Arial" w:hAnsi="Arial" w:cs="Arial"/>
                <w:b/>
                <w:vanish/>
                <w:spacing w:val="1"/>
              </w:rPr>
              <w:t xml:space="preserve"> </w:t>
            </w:r>
            <w:r w:rsidR="009969EF" w:rsidRPr="00DA3009">
              <w:rPr>
                <w:rFonts w:ascii="Arial" w:hAnsi="Arial" w:cs="Arial"/>
                <w:b/>
                <w:vanish/>
              </w:rPr>
              <w:t>destinarán</w:t>
            </w:r>
            <w:r w:rsidR="009969EF" w:rsidRPr="00DA3009">
              <w:rPr>
                <w:rFonts w:ascii="Arial" w:hAnsi="Arial" w:cs="Arial"/>
                <w:b/>
                <w:vanish/>
                <w:spacing w:val="1"/>
              </w:rPr>
              <w:t xml:space="preserve"> </w:t>
            </w:r>
            <w:r w:rsidR="009969EF" w:rsidRPr="00DA3009">
              <w:rPr>
                <w:rFonts w:ascii="Arial" w:hAnsi="Arial" w:cs="Arial"/>
                <w:b/>
                <w:vanish/>
              </w:rPr>
              <w:t>a</w:t>
            </w:r>
            <w:r w:rsidR="009969EF" w:rsidRPr="00DA3009">
              <w:rPr>
                <w:rFonts w:ascii="Arial" w:hAnsi="Arial" w:cs="Arial"/>
                <w:b/>
                <w:vanish/>
                <w:spacing w:val="1"/>
              </w:rPr>
              <w:t xml:space="preserve"> </w:t>
            </w:r>
            <w:r w:rsidR="009969EF" w:rsidRPr="00DA3009">
              <w:rPr>
                <w:rFonts w:ascii="Arial" w:hAnsi="Arial" w:cs="Arial"/>
                <w:b/>
                <w:vanish/>
              </w:rPr>
              <w:t>la</w:t>
            </w:r>
            <w:r w:rsidR="009969EF" w:rsidRPr="00DA3009">
              <w:rPr>
                <w:rFonts w:ascii="Arial" w:hAnsi="Arial" w:cs="Arial"/>
                <w:b/>
                <w:vanish/>
                <w:spacing w:val="1"/>
              </w:rPr>
              <w:t xml:space="preserve"> </w:t>
            </w:r>
            <w:r w:rsidR="009969EF" w:rsidRPr="00DA3009">
              <w:rPr>
                <w:rFonts w:ascii="Arial" w:hAnsi="Arial" w:cs="Arial"/>
                <w:b/>
                <w:vanish/>
              </w:rPr>
              <w:t>ejecución</w:t>
            </w:r>
            <w:r w:rsidR="009969EF" w:rsidRPr="00DA3009">
              <w:rPr>
                <w:rFonts w:ascii="Arial" w:hAnsi="Arial" w:cs="Arial"/>
                <w:b/>
                <w:vanish/>
                <w:spacing w:val="1"/>
              </w:rPr>
              <w:t xml:space="preserve"> </w:t>
            </w:r>
            <w:r w:rsidR="009969EF" w:rsidRPr="00DA3009">
              <w:rPr>
                <w:rFonts w:ascii="Arial" w:hAnsi="Arial" w:cs="Arial"/>
                <w:b/>
                <w:vanish/>
              </w:rPr>
              <w:t>de</w:t>
            </w:r>
            <w:r w:rsidR="009969EF" w:rsidRPr="00DA3009">
              <w:rPr>
                <w:rFonts w:ascii="Arial" w:hAnsi="Arial" w:cs="Arial"/>
                <w:b/>
                <w:vanish/>
                <w:spacing w:val="1"/>
              </w:rPr>
              <w:t xml:space="preserve"> </w:t>
            </w:r>
            <w:r w:rsidR="009969EF" w:rsidRPr="00DA3009">
              <w:rPr>
                <w:rFonts w:ascii="Arial" w:hAnsi="Arial" w:cs="Arial"/>
                <w:b/>
                <w:vanish/>
              </w:rPr>
              <w:t>programas</w:t>
            </w:r>
            <w:r w:rsidR="009969EF" w:rsidRPr="00DA3009">
              <w:rPr>
                <w:rFonts w:ascii="Arial" w:hAnsi="Arial" w:cs="Arial"/>
                <w:b/>
                <w:vanish/>
                <w:spacing w:val="1"/>
              </w:rPr>
              <w:t xml:space="preserve"> </w:t>
            </w:r>
            <w:r w:rsidR="009969EF" w:rsidRPr="00DA3009">
              <w:rPr>
                <w:rFonts w:ascii="Arial" w:hAnsi="Arial" w:cs="Arial"/>
                <w:b/>
                <w:vanish/>
              </w:rPr>
              <w:t>de</w:t>
            </w:r>
            <w:r w:rsidR="009969EF" w:rsidRPr="00DA3009">
              <w:rPr>
                <w:rFonts w:ascii="Arial" w:hAnsi="Arial" w:cs="Arial"/>
                <w:b/>
                <w:vanish/>
                <w:spacing w:val="1"/>
              </w:rPr>
              <w:t xml:space="preserve"> </w:t>
            </w:r>
            <w:r w:rsidR="009969EF" w:rsidRPr="00DA3009">
              <w:rPr>
                <w:rFonts w:ascii="Arial" w:hAnsi="Arial" w:cs="Arial"/>
                <w:b/>
                <w:vanish/>
              </w:rPr>
              <w:t>capacitación,</w:t>
            </w:r>
            <w:r w:rsidR="009969EF" w:rsidRPr="00DA3009">
              <w:rPr>
                <w:rFonts w:ascii="Arial" w:hAnsi="Arial" w:cs="Arial"/>
                <w:b/>
                <w:vanish/>
                <w:spacing w:val="1"/>
              </w:rPr>
              <w:t xml:space="preserve"> </w:t>
            </w:r>
            <w:r w:rsidR="009969EF" w:rsidRPr="00DA3009">
              <w:rPr>
                <w:rFonts w:ascii="Arial" w:hAnsi="Arial" w:cs="Arial"/>
                <w:b/>
                <w:vanish/>
              </w:rPr>
              <w:t>adiestramiento</w:t>
            </w:r>
            <w:r w:rsidR="009969EF" w:rsidRPr="00DA3009">
              <w:rPr>
                <w:rFonts w:ascii="Arial" w:hAnsi="Arial" w:cs="Arial"/>
                <w:b/>
                <w:vanish/>
                <w:spacing w:val="1"/>
              </w:rPr>
              <w:t xml:space="preserve"> </w:t>
            </w:r>
            <w:r w:rsidR="009969EF" w:rsidRPr="00DA3009">
              <w:rPr>
                <w:rFonts w:ascii="Arial" w:hAnsi="Arial" w:cs="Arial"/>
                <w:b/>
                <w:vanish/>
              </w:rPr>
              <w:t>y</w:t>
            </w:r>
            <w:r w:rsidR="009969EF" w:rsidRPr="00DA3009">
              <w:rPr>
                <w:rFonts w:ascii="Arial" w:hAnsi="Arial" w:cs="Arial"/>
                <w:b/>
                <w:vanish/>
                <w:spacing w:val="1"/>
              </w:rPr>
              <w:t xml:space="preserve"> </w:t>
            </w:r>
            <w:r w:rsidR="009969EF" w:rsidRPr="00DA3009">
              <w:rPr>
                <w:rFonts w:ascii="Arial" w:hAnsi="Arial" w:cs="Arial"/>
                <w:b/>
                <w:vanish/>
              </w:rPr>
              <w:t>otorgamiento</w:t>
            </w:r>
            <w:r w:rsidR="009969EF" w:rsidRPr="00DA3009">
              <w:rPr>
                <w:rFonts w:ascii="Arial" w:hAnsi="Arial" w:cs="Arial"/>
                <w:b/>
                <w:vanish/>
                <w:spacing w:val="1"/>
              </w:rPr>
              <w:t xml:space="preserve"> </w:t>
            </w:r>
            <w:r w:rsidR="009969EF" w:rsidRPr="00DA3009">
              <w:rPr>
                <w:rFonts w:ascii="Arial" w:hAnsi="Arial" w:cs="Arial"/>
                <w:b/>
                <w:vanish/>
              </w:rPr>
              <w:t>de</w:t>
            </w:r>
            <w:r w:rsidR="009969EF" w:rsidRPr="00DA3009">
              <w:rPr>
                <w:rFonts w:ascii="Arial" w:hAnsi="Arial" w:cs="Arial"/>
                <w:b/>
                <w:vanish/>
                <w:spacing w:val="1"/>
              </w:rPr>
              <w:t xml:space="preserve"> </w:t>
            </w:r>
            <w:r w:rsidR="009969EF" w:rsidRPr="00DA3009">
              <w:rPr>
                <w:rFonts w:ascii="Arial" w:hAnsi="Arial" w:cs="Arial"/>
                <w:b/>
                <w:vanish/>
              </w:rPr>
              <w:t>becas</w:t>
            </w:r>
            <w:r w:rsidR="009969EF" w:rsidRPr="00DA3009">
              <w:rPr>
                <w:rFonts w:ascii="Arial" w:hAnsi="Arial" w:cs="Arial"/>
                <w:b/>
                <w:vanish/>
                <w:spacing w:val="1"/>
              </w:rPr>
              <w:t xml:space="preserve"> </w:t>
            </w:r>
            <w:r w:rsidR="009969EF" w:rsidRPr="00DA3009">
              <w:rPr>
                <w:rFonts w:ascii="Arial" w:hAnsi="Arial" w:cs="Arial"/>
                <w:b/>
                <w:vanish/>
              </w:rPr>
              <w:t>para</w:t>
            </w:r>
            <w:r w:rsidR="009969EF" w:rsidRPr="00DA3009">
              <w:rPr>
                <w:rFonts w:ascii="Arial" w:hAnsi="Arial" w:cs="Arial"/>
                <w:b/>
                <w:vanish/>
                <w:spacing w:val="1"/>
              </w:rPr>
              <w:t xml:space="preserve"> </w:t>
            </w:r>
            <w:r w:rsidR="009969EF" w:rsidRPr="00DA3009">
              <w:rPr>
                <w:rFonts w:ascii="Arial" w:hAnsi="Arial" w:cs="Arial"/>
                <w:b/>
                <w:vanish/>
              </w:rPr>
              <w:t>a</w:t>
            </w:r>
            <w:r w:rsidR="009969EF" w:rsidRPr="00DA3009">
              <w:rPr>
                <w:rFonts w:ascii="Arial" w:hAnsi="Arial" w:cs="Arial"/>
                <w:b/>
                <w:vanish/>
                <w:spacing w:val="1"/>
              </w:rPr>
              <w:t xml:space="preserve"> </w:t>
            </w:r>
            <w:r w:rsidR="009969EF" w:rsidRPr="00DA3009">
              <w:rPr>
                <w:rFonts w:ascii="Arial" w:hAnsi="Arial" w:cs="Arial"/>
                <w:b/>
                <w:vanish/>
              </w:rPr>
              <w:t>preparación</w:t>
            </w:r>
            <w:r w:rsidR="009969EF" w:rsidRPr="00DA3009">
              <w:rPr>
                <w:rFonts w:ascii="Arial" w:hAnsi="Arial" w:cs="Arial"/>
                <w:b/>
                <w:vanish/>
                <w:spacing w:val="1"/>
              </w:rPr>
              <w:t xml:space="preserve"> </w:t>
            </w:r>
            <w:r w:rsidR="009969EF" w:rsidRPr="00DA3009">
              <w:rPr>
                <w:rFonts w:ascii="Arial" w:hAnsi="Arial" w:cs="Arial"/>
                <w:b/>
                <w:vanish/>
              </w:rPr>
              <w:t>de</w:t>
            </w:r>
            <w:r w:rsidR="009969EF" w:rsidRPr="00DA3009">
              <w:rPr>
                <w:rFonts w:ascii="Arial" w:hAnsi="Arial" w:cs="Arial"/>
                <w:b/>
                <w:vanish/>
                <w:spacing w:val="1"/>
              </w:rPr>
              <w:t xml:space="preserve"> </w:t>
            </w:r>
            <w:r w:rsidR="009969EF" w:rsidRPr="00DA3009">
              <w:rPr>
                <w:rFonts w:ascii="Arial" w:hAnsi="Arial" w:cs="Arial"/>
                <w:b/>
                <w:vanish/>
              </w:rPr>
              <w:t>personal</w:t>
            </w:r>
            <w:r w:rsidR="009969EF" w:rsidRPr="00DA3009">
              <w:rPr>
                <w:rFonts w:ascii="Arial" w:hAnsi="Arial" w:cs="Arial"/>
                <w:b/>
                <w:vanish/>
                <w:spacing w:val="1"/>
              </w:rPr>
              <w:t xml:space="preserve"> </w:t>
            </w:r>
            <w:r w:rsidR="009969EF" w:rsidRPr="00DA3009">
              <w:rPr>
                <w:rFonts w:ascii="Arial" w:hAnsi="Arial" w:cs="Arial"/>
                <w:b/>
                <w:vanish/>
              </w:rPr>
              <w:t>de</w:t>
            </w:r>
            <w:r w:rsidR="009969EF" w:rsidRPr="00DA3009">
              <w:rPr>
                <w:rFonts w:ascii="Arial" w:hAnsi="Arial" w:cs="Arial"/>
                <w:b/>
                <w:vanish/>
                <w:spacing w:val="1"/>
              </w:rPr>
              <w:t xml:space="preserve"> </w:t>
            </w:r>
            <w:r w:rsidR="009969EF" w:rsidRPr="00DA3009">
              <w:rPr>
                <w:rFonts w:ascii="Arial" w:hAnsi="Arial" w:cs="Arial"/>
                <w:b/>
                <w:vanish/>
              </w:rPr>
              <w:t>la</w:t>
            </w:r>
            <w:r w:rsidR="009969EF" w:rsidRPr="00DA3009">
              <w:rPr>
                <w:rFonts w:ascii="Arial" w:hAnsi="Arial" w:cs="Arial"/>
                <w:b/>
                <w:vanish/>
                <w:spacing w:val="-57"/>
              </w:rPr>
              <w:t xml:space="preserve"> </w:t>
            </w:r>
            <w:r w:rsidR="009969EF" w:rsidRPr="00DA3009">
              <w:rPr>
                <w:rFonts w:ascii="Arial" w:hAnsi="Arial" w:cs="Arial"/>
                <w:b/>
                <w:vanish/>
              </w:rPr>
              <w:t>Dirección,</w:t>
            </w:r>
            <w:r w:rsidR="009969EF" w:rsidRPr="00DA3009">
              <w:rPr>
                <w:rFonts w:ascii="Arial" w:hAnsi="Arial" w:cs="Arial"/>
                <w:b/>
                <w:vanish/>
                <w:spacing w:val="25"/>
              </w:rPr>
              <w:t xml:space="preserve"> </w:t>
            </w:r>
            <w:r w:rsidR="009969EF" w:rsidRPr="00DA3009">
              <w:rPr>
                <w:rFonts w:ascii="Arial" w:hAnsi="Arial" w:cs="Arial"/>
                <w:b/>
                <w:vanish/>
              </w:rPr>
              <w:t>así</w:t>
            </w:r>
            <w:r w:rsidR="009969EF" w:rsidRPr="00DA3009">
              <w:rPr>
                <w:rFonts w:ascii="Arial" w:hAnsi="Arial" w:cs="Arial"/>
                <w:b/>
                <w:vanish/>
                <w:spacing w:val="25"/>
              </w:rPr>
              <w:t xml:space="preserve"> </w:t>
            </w:r>
            <w:r w:rsidR="009969EF" w:rsidRPr="00DA3009">
              <w:rPr>
                <w:rFonts w:ascii="Arial" w:hAnsi="Arial" w:cs="Arial"/>
                <w:b/>
                <w:vanish/>
              </w:rPr>
              <w:t>como</w:t>
            </w:r>
            <w:r w:rsidR="009969EF" w:rsidRPr="00DA3009">
              <w:rPr>
                <w:rFonts w:ascii="Arial" w:hAnsi="Arial" w:cs="Arial"/>
                <w:b/>
                <w:vanish/>
                <w:spacing w:val="25"/>
              </w:rPr>
              <w:t xml:space="preserve"> </w:t>
            </w:r>
            <w:r w:rsidR="009969EF" w:rsidRPr="00DA3009">
              <w:rPr>
                <w:rFonts w:ascii="Arial" w:hAnsi="Arial" w:cs="Arial"/>
                <w:b/>
                <w:vanish/>
              </w:rPr>
              <w:t>para</w:t>
            </w:r>
            <w:r w:rsidR="009969EF" w:rsidRPr="00DA3009">
              <w:rPr>
                <w:rFonts w:ascii="Arial" w:hAnsi="Arial" w:cs="Arial"/>
                <w:b/>
                <w:vanish/>
                <w:spacing w:val="25"/>
              </w:rPr>
              <w:t xml:space="preserve"> </w:t>
            </w:r>
            <w:r w:rsidR="009969EF" w:rsidRPr="00DA3009">
              <w:rPr>
                <w:rFonts w:ascii="Arial" w:hAnsi="Arial" w:cs="Arial"/>
                <w:b/>
                <w:vanish/>
              </w:rPr>
              <w:t>la</w:t>
            </w:r>
            <w:r w:rsidR="009969EF" w:rsidRPr="00DA3009">
              <w:rPr>
                <w:rFonts w:ascii="Arial" w:hAnsi="Arial" w:cs="Arial"/>
                <w:b/>
                <w:vanish/>
                <w:spacing w:val="25"/>
              </w:rPr>
              <w:t xml:space="preserve"> </w:t>
            </w:r>
            <w:r w:rsidR="009969EF" w:rsidRPr="00DA3009">
              <w:rPr>
                <w:rFonts w:ascii="Arial" w:hAnsi="Arial" w:cs="Arial"/>
                <w:b/>
                <w:vanish/>
              </w:rPr>
              <w:t>adquisición</w:t>
            </w:r>
            <w:r w:rsidR="009969EF" w:rsidRPr="00DA3009">
              <w:rPr>
                <w:rFonts w:ascii="Arial" w:hAnsi="Arial" w:cs="Arial"/>
                <w:b/>
                <w:vanish/>
                <w:spacing w:val="26"/>
              </w:rPr>
              <w:t xml:space="preserve"> </w:t>
            </w:r>
            <w:r w:rsidR="009969EF" w:rsidRPr="00DA3009">
              <w:rPr>
                <w:rFonts w:ascii="Arial" w:hAnsi="Arial" w:cs="Arial"/>
                <w:b/>
                <w:vanish/>
              </w:rPr>
              <w:t>de</w:t>
            </w:r>
            <w:r w:rsidR="009969EF" w:rsidRPr="00DA3009">
              <w:rPr>
                <w:rFonts w:ascii="Arial" w:hAnsi="Arial" w:cs="Arial"/>
                <w:b/>
                <w:vanish/>
                <w:spacing w:val="25"/>
              </w:rPr>
              <w:t xml:space="preserve"> </w:t>
            </w:r>
            <w:r w:rsidR="009969EF" w:rsidRPr="00DA3009">
              <w:rPr>
                <w:rFonts w:ascii="Arial" w:hAnsi="Arial" w:cs="Arial"/>
                <w:b/>
                <w:vanish/>
              </w:rPr>
              <w:t>equipos</w:t>
            </w:r>
            <w:r w:rsidR="009969EF" w:rsidRPr="00DA3009">
              <w:rPr>
                <w:rFonts w:ascii="Arial" w:hAnsi="Arial" w:cs="Arial"/>
                <w:b/>
                <w:vanish/>
                <w:spacing w:val="25"/>
              </w:rPr>
              <w:t xml:space="preserve"> </w:t>
            </w:r>
            <w:r w:rsidR="009969EF" w:rsidRPr="00DA3009">
              <w:rPr>
                <w:rFonts w:ascii="Arial" w:hAnsi="Arial" w:cs="Arial"/>
                <w:b/>
                <w:vanish/>
              </w:rPr>
              <w:t>y</w:t>
            </w:r>
            <w:r w:rsidR="009969EF" w:rsidRPr="00DA3009">
              <w:rPr>
                <w:rFonts w:ascii="Arial" w:hAnsi="Arial" w:cs="Arial"/>
                <w:b/>
                <w:vanish/>
                <w:spacing w:val="25"/>
              </w:rPr>
              <w:t xml:space="preserve"> </w:t>
            </w:r>
            <w:r w:rsidR="009969EF" w:rsidRPr="00DA3009">
              <w:rPr>
                <w:rFonts w:ascii="Arial" w:hAnsi="Arial" w:cs="Arial"/>
                <w:b/>
                <w:vanish/>
              </w:rPr>
              <w:t>materiales</w:t>
            </w:r>
            <w:r w:rsidR="009969EF" w:rsidRPr="00DA3009">
              <w:rPr>
                <w:rFonts w:ascii="Arial" w:hAnsi="Arial" w:cs="Arial"/>
                <w:b/>
                <w:vanish/>
                <w:spacing w:val="25"/>
              </w:rPr>
              <w:t xml:space="preserve"> </w:t>
            </w:r>
            <w:r w:rsidR="009969EF" w:rsidRPr="00DA3009">
              <w:rPr>
                <w:rFonts w:ascii="Arial" w:hAnsi="Arial" w:cs="Arial"/>
                <w:b/>
                <w:vanish/>
              </w:rPr>
              <w:t>necesarios</w:t>
            </w:r>
            <w:r w:rsidR="009969EF" w:rsidRPr="00DA3009">
              <w:rPr>
                <w:rFonts w:ascii="Arial" w:hAnsi="Arial" w:cs="Arial"/>
                <w:b/>
                <w:vanish/>
                <w:spacing w:val="25"/>
              </w:rPr>
              <w:t xml:space="preserve"> </w:t>
            </w:r>
            <w:r w:rsidR="009969EF" w:rsidRPr="00DA3009">
              <w:rPr>
                <w:rFonts w:ascii="Arial" w:hAnsi="Arial" w:cs="Arial"/>
                <w:b/>
                <w:vanish/>
              </w:rPr>
              <w:t>para</w:t>
            </w:r>
            <w:r w:rsidR="009969EF" w:rsidRPr="00DA3009">
              <w:rPr>
                <w:rFonts w:ascii="Arial" w:hAnsi="Arial" w:cs="Arial"/>
                <w:b/>
                <w:vanish/>
                <w:spacing w:val="1"/>
              </w:rPr>
              <w:t xml:space="preserve"> </w:t>
            </w:r>
            <w:r w:rsidR="009969EF" w:rsidRPr="00DA3009">
              <w:rPr>
                <w:rFonts w:ascii="Arial" w:hAnsi="Arial" w:cs="Arial"/>
                <w:b/>
                <w:vanish/>
              </w:rPr>
              <w:t>sus</w:t>
            </w:r>
            <w:r w:rsidR="009969EF" w:rsidRPr="00DA3009">
              <w:rPr>
                <w:rFonts w:ascii="Arial" w:hAnsi="Arial" w:cs="Arial"/>
                <w:b/>
                <w:vanish/>
                <w:spacing w:val="3"/>
              </w:rPr>
              <w:t xml:space="preserve"> </w:t>
            </w:r>
            <w:r w:rsidR="009969EF" w:rsidRPr="00DA3009">
              <w:rPr>
                <w:rFonts w:ascii="Arial" w:hAnsi="Arial" w:cs="Arial"/>
                <w:b/>
                <w:vanish/>
              </w:rPr>
              <w:t>laboratorios</w:t>
            </w:r>
            <w:r w:rsidR="009969EF" w:rsidRPr="00DA3009">
              <w:rPr>
                <w:rFonts w:ascii="Arial" w:hAnsi="Arial" w:cs="Arial"/>
                <w:b/>
                <w:vanish/>
                <w:spacing w:val="4"/>
              </w:rPr>
              <w:t xml:space="preserve"> </w:t>
            </w:r>
            <w:r w:rsidR="009969EF" w:rsidRPr="00DA3009">
              <w:rPr>
                <w:rFonts w:ascii="Arial" w:hAnsi="Arial" w:cs="Arial"/>
                <w:b/>
                <w:vanish/>
              </w:rPr>
              <w:t>y</w:t>
            </w:r>
            <w:r w:rsidR="009969EF" w:rsidRPr="00DA3009">
              <w:rPr>
                <w:rFonts w:ascii="Arial" w:hAnsi="Arial" w:cs="Arial"/>
                <w:b/>
                <w:vanish/>
                <w:spacing w:val="3"/>
              </w:rPr>
              <w:t xml:space="preserve"> </w:t>
            </w:r>
            <w:r w:rsidR="009969EF" w:rsidRPr="00DA3009">
              <w:rPr>
                <w:rFonts w:ascii="Arial" w:hAnsi="Arial" w:cs="Arial"/>
                <w:b/>
                <w:vanish/>
              </w:rPr>
              <w:t>para</w:t>
            </w:r>
            <w:r w:rsidR="009969EF" w:rsidRPr="00DA3009">
              <w:rPr>
                <w:rFonts w:ascii="Arial" w:hAnsi="Arial" w:cs="Arial"/>
                <w:b/>
                <w:vanish/>
                <w:spacing w:val="4"/>
              </w:rPr>
              <w:t xml:space="preserve"> </w:t>
            </w:r>
            <w:r w:rsidR="009969EF" w:rsidRPr="00DA3009">
              <w:rPr>
                <w:rFonts w:ascii="Arial" w:hAnsi="Arial" w:cs="Arial"/>
                <w:b/>
                <w:vanish/>
              </w:rPr>
              <w:t>la</w:t>
            </w:r>
            <w:r w:rsidR="009969EF" w:rsidRPr="00DA3009">
              <w:rPr>
                <w:rFonts w:ascii="Arial" w:hAnsi="Arial" w:cs="Arial"/>
                <w:b/>
                <w:vanish/>
                <w:spacing w:val="3"/>
              </w:rPr>
              <w:t xml:space="preserve"> </w:t>
            </w:r>
            <w:r w:rsidR="009969EF" w:rsidRPr="00DA3009">
              <w:rPr>
                <w:rFonts w:ascii="Arial" w:hAnsi="Arial" w:cs="Arial"/>
                <w:b/>
                <w:vanish/>
              </w:rPr>
              <w:t>prestación</w:t>
            </w:r>
            <w:r w:rsidR="009969EF" w:rsidRPr="00DA3009">
              <w:rPr>
                <w:rFonts w:ascii="Arial" w:hAnsi="Arial" w:cs="Arial"/>
                <w:b/>
                <w:vanish/>
                <w:spacing w:val="4"/>
              </w:rPr>
              <w:t xml:space="preserve"> </w:t>
            </w:r>
            <w:r w:rsidR="009969EF" w:rsidRPr="00DA3009">
              <w:rPr>
                <w:rFonts w:ascii="Arial" w:hAnsi="Arial" w:cs="Arial"/>
                <w:b/>
                <w:vanish/>
              </w:rPr>
              <w:t>de</w:t>
            </w:r>
            <w:r w:rsidR="009969EF" w:rsidRPr="00DA3009">
              <w:rPr>
                <w:rFonts w:ascii="Arial" w:hAnsi="Arial" w:cs="Arial"/>
                <w:b/>
                <w:vanish/>
                <w:spacing w:val="4"/>
              </w:rPr>
              <w:t xml:space="preserve"> </w:t>
            </w:r>
            <w:r w:rsidR="009969EF" w:rsidRPr="00DA3009">
              <w:rPr>
                <w:rFonts w:ascii="Arial" w:hAnsi="Arial" w:cs="Arial"/>
                <w:b/>
                <w:vanish/>
              </w:rPr>
              <w:t>los</w:t>
            </w:r>
            <w:r w:rsidR="009969EF" w:rsidRPr="00DA3009">
              <w:rPr>
                <w:rFonts w:ascii="Arial" w:hAnsi="Arial" w:cs="Arial"/>
                <w:b/>
                <w:vanish/>
                <w:spacing w:val="3"/>
              </w:rPr>
              <w:t xml:space="preserve"> </w:t>
            </w:r>
            <w:r w:rsidR="009969EF" w:rsidRPr="00DA3009">
              <w:rPr>
                <w:rFonts w:ascii="Arial" w:hAnsi="Arial" w:cs="Arial"/>
                <w:b/>
                <w:vanish/>
              </w:rPr>
              <w:t>servicios</w:t>
            </w:r>
            <w:r w:rsidR="009969EF" w:rsidRPr="00DA3009">
              <w:rPr>
                <w:rFonts w:ascii="Arial" w:hAnsi="Arial" w:cs="Arial"/>
                <w:b/>
                <w:vanish/>
                <w:spacing w:val="4"/>
              </w:rPr>
              <w:t xml:space="preserve"> </w:t>
            </w:r>
            <w:r w:rsidR="009969EF" w:rsidRPr="00DA3009">
              <w:rPr>
                <w:rFonts w:ascii="Arial" w:hAnsi="Arial" w:cs="Arial"/>
                <w:b/>
                <w:vanish/>
              </w:rPr>
              <w:t>indicados.</w:t>
            </w:r>
          </w:p>
          <w:p w14:paraId="6BB5ABCA" w14:textId="77777777" w:rsidR="009969EF" w:rsidRPr="00DA3009" w:rsidRDefault="009969EF" w:rsidP="00DA3009">
            <w:pPr>
              <w:pStyle w:val="Sinespaciado"/>
              <w:spacing w:before="120" w:after="120"/>
              <w:jc w:val="both"/>
              <w:rPr>
                <w:rFonts w:ascii="Arial" w:hAnsi="Arial" w:cs="Arial"/>
                <w:b/>
              </w:rPr>
            </w:pPr>
          </w:p>
          <w:p w14:paraId="338C6616" w14:textId="77777777" w:rsidR="009969EF" w:rsidRPr="00DA3009" w:rsidRDefault="009969EF" w:rsidP="00DA3009">
            <w:pPr>
              <w:pStyle w:val="Sinespaciado"/>
              <w:spacing w:before="120" w:after="120" w:line="276" w:lineRule="auto"/>
              <w:jc w:val="both"/>
              <w:rPr>
                <w:rFonts w:ascii="Arial" w:hAnsi="Arial" w:cs="Arial"/>
              </w:rPr>
            </w:pPr>
            <w:r w:rsidRPr="00DA3009">
              <w:rPr>
                <w:rFonts w:ascii="Arial" w:hAnsi="Arial" w:cs="Arial"/>
              </w:rPr>
              <w:t>HISTORIAL DOSIMÉTRICO: El historial dosimétrico es el documento o conjunto de documentos que acreditan la dosis recibida por una persona expuesta a las radiaciones ionizantes en su desempeño laboral o por cualquier otra causa. Decreto Ley Número 11-86 Artículo 2. Para la realización de este documento, el Titular de Licencia, debe integrar y totalizar la dosis de cada trabajador, de tal forma que contenga el registro histórico acumulado de la dosis recibida durante toda la vida laboral del trabajador por cada instalación en la que trabaje actualmente, así como el registro de dosis de instituciones para las que laboró previamente; por ende, este registro varía según cada persona.</w:t>
            </w:r>
          </w:p>
          <w:p w14:paraId="0CBF6A56" w14:textId="77777777" w:rsidR="009969EF" w:rsidRPr="00DA3009" w:rsidRDefault="009969EF" w:rsidP="00DA3009">
            <w:pPr>
              <w:pStyle w:val="Sinespaciado"/>
              <w:numPr>
                <w:ilvl w:val="1"/>
                <w:numId w:val="3"/>
              </w:numPr>
              <w:spacing w:after="120"/>
              <w:ind w:left="792"/>
              <w:jc w:val="both"/>
              <w:rPr>
                <w:rFonts w:ascii="Arial" w:hAnsi="Arial" w:cs="Arial"/>
              </w:rPr>
            </w:pPr>
            <w:r w:rsidRPr="00DA3009">
              <w:rPr>
                <w:rFonts w:ascii="Arial" w:hAnsi="Arial" w:cs="Arial"/>
              </w:rPr>
              <w:t>Los Titulares de las licencias deben poseer los registros mensuales y anuales de todo trabajador.</w:t>
            </w:r>
          </w:p>
          <w:p w14:paraId="265F107A" w14:textId="77777777" w:rsidR="009969EF" w:rsidRPr="00DA3009" w:rsidRDefault="009969EF" w:rsidP="00DA3009">
            <w:pPr>
              <w:pStyle w:val="Sinespaciado"/>
              <w:numPr>
                <w:ilvl w:val="1"/>
                <w:numId w:val="3"/>
              </w:numPr>
              <w:spacing w:after="120"/>
              <w:ind w:left="792"/>
              <w:jc w:val="both"/>
              <w:rPr>
                <w:rFonts w:ascii="Arial" w:hAnsi="Arial" w:cs="Arial"/>
              </w:rPr>
            </w:pPr>
            <w:r w:rsidRPr="00DA3009">
              <w:rPr>
                <w:rFonts w:ascii="Arial" w:hAnsi="Arial" w:cs="Arial"/>
              </w:rPr>
              <w:t>Los registros de dosis del trabajador deben conservarse durante toda la vida laboral del mismo, o al menos hasta que el trabajador tenga setenta y cinco (75) años de edad o treinta años (30) después de que el trabajador haya terminado su relación laboral con el Titular de Licencia. Ac. Gub.55-2001 Artículo 92.</w:t>
            </w:r>
          </w:p>
          <w:p w14:paraId="2807EABE" w14:textId="77777777" w:rsidR="009969EF" w:rsidRPr="00DA3009" w:rsidRDefault="009969EF" w:rsidP="00DA3009">
            <w:pPr>
              <w:pStyle w:val="Sinespaciado"/>
              <w:numPr>
                <w:ilvl w:val="1"/>
                <w:numId w:val="3"/>
              </w:numPr>
              <w:spacing w:after="120"/>
              <w:ind w:left="792"/>
              <w:jc w:val="both"/>
              <w:rPr>
                <w:rFonts w:ascii="Arial" w:hAnsi="Arial" w:cs="Arial"/>
              </w:rPr>
            </w:pPr>
            <w:r w:rsidRPr="00DA3009">
              <w:rPr>
                <w:rFonts w:ascii="Arial" w:hAnsi="Arial" w:cs="Arial"/>
              </w:rPr>
              <w:t xml:space="preserve">Límites de dosis para los trabajadores: La exposición ocupacional de cualquier trabajador debe controlarse de tal manera que los límites siguientes no sean excedidos: (Ac. Gub. 55-2001 Artículo 70). </w:t>
            </w:r>
          </w:p>
          <w:p w14:paraId="52C54D5E" w14:textId="77777777" w:rsidR="009969EF" w:rsidRPr="00DA3009" w:rsidRDefault="009969EF" w:rsidP="00DA3009">
            <w:pPr>
              <w:pStyle w:val="Sinespaciado"/>
              <w:numPr>
                <w:ilvl w:val="2"/>
                <w:numId w:val="3"/>
              </w:numPr>
              <w:spacing w:after="120"/>
              <w:ind w:left="1224"/>
              <w:jc w:val="both"/>
              <w:rPr>
                <w:rFonts w:ascii="Arial" w:hAnsi="Arial" w:cs="Arial"/>
              </w:rPr>
            </w:pPr>
            <w:r w:rsidRPr="00DA3009">
              <w:rPr>
                <w:rFonts w:ascii="Arial" w:hAnsi="Arial" w:cs="Arial"/>
              </w:rPr>
              <w:t xml:space="preserve">Una dosis efectiva de 20 mSv por año, promediado en un período consecutivo de 5 años. </w:t>
            </w:r>
          </w:p>
          <w:p w14:paraId="763600E3" w14:textId="77777777" w:rsidR="009969EF" w:rsidRPr="00DA3009" w:rsidRDefault="009969EF" w:rsidP="00DA3009">
            <w:pPr>
              <w:pStyle w:val="Sinespaciado"/>
              <w:numPr>
                <w:ilvl w:val="2"/>
                <w:numId w:val="3"/>
              </w:numPr>
              <w:spacing w:after="120"/>
              <w:ind w:left="1224"/>
              <w:jc w:val="both"/>
              <w:rPr>
                <w:rFonts w:ascii="Arial" w:hAnsi="Arial" w:cs="Arial"/>
              </w:rPr>
            </w:pPr>
            <w:r w:rsidRPr="00DA3009">
              <w:rPr>
                <w:rFonts w:ascii="Arial" w:hAnsi="Arial" w:cs="Arial"/>
              </w:rPr>
              <w:t xml:space="preserve">Sin sobrepasar una dosis efectiva de 50 mSv en un solo año. </w:t>
            </w:r>
          </w:p>
          <w:p w14:paraId="10CCFA55" w14:textId="77777777" w:rsidR="009969EF" w:rsidRPr="00DA3009" w:rsidRDefault="009969EF" w:rsidP="00DA3009">
            <w:pPr>
              <w:pStyle w:val="Sinespaciado"/>
              <w:numPr>
                <w:ilvl w:val="2"/>
                <w:numId w:val="3"/>
              </w:numPr>
              <w:spacing w:after="120"/>
              <w:ind w:left="1224"/>
              <w:jc w:val="both"/>
              <w:rPr>
                <w:rFonts w:ascii="Arial" w:hAnsi="Arial" w:cs="Arial"/>
              </w:rPr>
            </w:pPr>
            <w:r w:rsidRPr="00DA3009">
              <w:rPr>
                <w:rFonts w:ascii="Arial" w:hAnsi="Arial" w:cs="Arial"/>
              </w:rPr>
              <w:t xml:space="preserve">Una dosis equivalente para el cristalino del ojo de 20 mSv en un año. </w:t>
            </w:r>
          </w:p>
          <w:p w14:paraId="22AC37B8" w14:textId="77777777" w:rsidR="009969EF" w:rsidRPr="00DA3009" w:rsidRDefault="009969EF" w:rsidP="00DA3009">
            <w:pPr>
              <w:pStyle w:val="Sinespaciado"/>
              <w:numPr>
                <w:ilvl w:val="2"/>
                <w:numId w:val="3"/>
              </w:numPr>
              <w:spacing w:after="120"/>
              <w:ind w:left="1224"/>
              <w:jc w:val="both"/>
              <w:rPr>
                <w:rFonts w:ascii="Arial" w:hAnsi="Arial" w:cs="Arial"/>
              </w:rPr>
            </w:pPr>
            <w:r w:rsidRPr="00DA3009">
              <w:rPr>
                <w:rFonts w:ascii="Arial" w:hAnsi="Arial" w:cs="Arial"/>
              </w:rPr>
              <w:t>Una dosis equivalente para las extremidades (manos y pies) o piel de 500 mSv en un año.</w:t>
            </w:r>
          </w:p>
          <w:p w14:paraId="43E24118" w14:textId="77777777" w:rsidR="009969EF" w:rsidRPr="00DA3009" w:rsidRDefault="009969EF" w:rsidP="00DA3009">
            <w:pPr>
              <w:pStyle w:val="Sinespaciado"/>
              <w:numPr>
                <w:ilvl w:val="1"/>
                <w:numId w:val="3"/>
              </w:numPr>
              <w:spacing w:after="120"/>
              <w:ind w:left="792"/>
              <w:jc w:val="both"/>
              <w:rPr>
                <w:rFonts w:ascii="Arial" w:hAnsi="Arial" w:cs="Arial"/>
              </w:rPr>
            </w:pPr>
            <w:r w:rsidRPr="00DA3009">
              <w:rPr>
                <w:rFonts w:ascii="Arial" w:hAnsi="Arial" w:cs="Arial"/>
              </w:rPr>
              <w:t>Es obligación del trabajador previo a la relación laboral, entregar al Titular de Licencia, una copia oficial actualizada de su historial dosimétrico de empleos anteriores.  Ac. Gub. 55-2001 Artículo 69 literal “f”.</w:t>
            </w:r>
          </w:p>
          <w:p w14:paraId="59E818D9" w14:textId="77777777" w:rsidR="009969EF" w:rsidRPr="00DA3009" w:rsidRDefault="009969EF" w:rsidP="00DA3009">
            <w:pPr>
              <w:pStyle w:val="Sinespaciado"/>
              <w:numPr>
                <w:ilvl w:val="1"/>
                <w:numId w:val="3"/>
              </w:numPr>
              <w:spacing w:after="120"/>
              <w:ind w:left="792"/>
              <w:jc w:val="both"/>
              <w:rPr>
                <w:rFonts w:ascii="Arial" w:hAnsi="Arial" w:cs="Arial"/>
              </w:rPr>
            </w:pPr>
            <w:r w:rsidRPr="00DA3009">
              <w:rPr>
                <w:rFonts w:ascii="Arial" w:hAnsi="Arial" w:cs="Arial"/>
              </w:rPr>
              <w:t xml:space="preserve">El Titular de la Licencia es responsable de: (Ac. Gub. 55-2001 Artículo 92). </w:t>
            </w:r>
          </w:p>
          <w:p w14:paraId="380E2296" w14:textId="77777777" w:rsidR="009969EF" w:rsidRPr="00DA3009" w:rsidRDefault="009969EF" w:rsidP="00DA3009">
            <w:pPr>
              <w:pStyle w:val="Sinespaciado"/>
              <w:numPr>
                <w:ilvl w:val="2"/>
                <w:numId w:val="3"/>
              </w:numPr>
              <w:spacing w:after="120"/>
              <w:ind w:left="1224"/>
              <w:jc w:val="both"/>
              <w:rPr>
                <w:rFonts w:ascii="Arial" w:hAnsi="Arial" w:cs="Arial"/>
              </w:rPr>
            </w:pPr>
            <w:r w:rsidRPr="00DA3009">
              <w:rPr>
                <w:rFonts w:ascii="Arial" w:hAnsi="Arial" w:cs="Arial"/>
              </w:rPr>
              <w:t xml:space="preserve">Proporcionar acceso al trabajador para obtener la información de su registro de dosis. </w:t>
            </w:r>
          </w:p>
          <w:p w14:paraId="1151A199" w14:textId="77777777" w:rsidR="009969EF" w:rsidRPr="00DA3009" w:rsidRDefault="009969EF" w:rsidP="00DA3009">
            <w:pPr>
              <w:pStyle w:val="Sinespaciado"/>
              <w:numPr>
                <w:ilvl w:val="2"/>
                <w:numId w:val="3"/>
              </w:numPr>
              <w:spacing w:after="120"/>
              <w:ind w:left="1224"/>
              <w:jc w:val="both"/>
              <w:rPr>
                <w:rFonts w:ascii="Arial" w:hAnsi="Arial" w:cs="Arial"/>
              </w:rPr>
            </w:pPr>
            <w:r w:rsidRPr="00DA3009">
              <w:rPr>
                <w:rFonts w:ascii="Arial" w:hAnsi="Arial" w:cs="Arial"/>
              </w:rPr>
              <w:t xml:space="preserve">Proporcionar acceso a los registros de dosis al EPR y a la DGE cuando así sea requerido. </w:t>
            </w:r>
          </w:p>
          <w:p w14:paraId="03B11A8A" w14:textId="77777777" w:rsidR="009969EF" w:rsidRPr="00DA3009" w:rsidRDefault="009969EF" w:rsidP="00DA3009">
            <w:pPr>
              <w:pStyle w:val="Sinespaciado"/>
              <w:numPr>
                <w:ilvl w:val="2"/>
                <w:numId w:val="3"/>
              </w:numPr>
              <w:spacing w:after="120"/>
              <w:ind w:left="1224"/>
              <w:jc w:val="both"/>
              <w:rPr>
                <w:rFonts w:ascii="Arial" w:hAnsi="Arial" w:cs="Arial"/>
              </w:rPr>
            </w:pPr>
            <w:r w:rsidRPr="00DA3009">
              <w:rPr>
                <w:rFonts w:ascii="Arial" w:hAnsi="Arial" w:cs="Arial"/>
              </w:rPr>
              <w:t xml:space="preserve">Entregar copia de su registro de dosis al personal cuando éste renuncie o deje de laborar. </w:t>
            </w:r>
          </w:p>
          <w:p w14:paraId="3C53DD33" w14:textId="77777777" w:rsidR="009969EF" w:rsidRPr="00DA3009" w:rsidRDefault="009969EF" w:rsidP="00DA3009">
            <w:pPr>
              <w:pStyle w:val="Sinespaciado"/>
              <w:numPr>
                <w:ilvl w:val="2"/>
                <w:numId w:val="3"/>
              </w:numPr>
              <w:spacing w:after="120"/>
              <w:ind w:left="1224"/>
              <w:jc w:val="both"/>
              <w:rPr>
                <w:rFonts w:ascii="Arial" w:hAnsi="Arial" w:cs="Arial"/>
              </w:rPr>
            </w:pPr>
            <w:r w:rsidRPr="00DA3009">
              <w:rPr>
                <w:rFonts w:ascii="Arial" w:hAnsi="Arial" w:cs="Arial"/>
              </w:rPr>
              <w:lastRenderedPageBreak/>
              <w:t xml:space="preserve">Entregar copia de su registro de dosis en forma anual al trabajador y </w:t>
            </w:r>
          </w:p>
          <w:p w14:paraId="7859C8C9" w14:textId="77777777" w:rsidR="009969EF" w:rsidRPr="00DA3009" w:rsidRDefault="009969EF" w:rsidP="00DA3009">
            <w:pPr>
              <w:pStyle w:val="Sinespaciado"/>
              <w:numPr>
                <w:ilvl w:val="2"/>
                <w:numId w:val="3"/>
              </w:numPr>
              <w:spacing w:after="120"/>
              <w:ind w:left="1224"/>
              <w:jc w:val="both"/>
              <w:rPr>
                <w:rFonts w:ascii="Arial" w:hAnsi="Arial" w:cs="Arial"/>
              </w:rPr>
            </w:pPr>
            <w:r w:rsidRPr="00DA3009">
              <w:rPr>
                <w:rFonts w:ascii="Arial" w:hAnsi="Arial" w:cs="Arial"/>
              </w:rPr>
              <w:t>Mantener la confidencialidad de los registros de dosis.</w:t>
            </w:r>
          </w:p>
          <w:p w14:paraId="2778D05D" w14:textId="77777777" w:rsidR="009969EF" w:rsidRPr="00DA3009" w:rsidRDefault="009969EF" w:rsidP="00DA3009">
            <w:pPr>
              <w:pStyle w:val="Sinespaciado"/>
              <w:numPr>
                <w:ilvl w:val="1"/>
                <w:numId w:val="3"/>
              </w:numPr>
              <w:spacing w:after="120"/>
              <w:ind w:left="792"/>
              <w:jc w:val="both"/>
              <w:rPr>
                <w:rFonts w:ascii="Arial" w:hAnsi="Arial" w:cs="Arial"/>
              </w:rPr>
            </w:pPr>
            <w:r w:rsidRPr="00DA3009">
              <w:rPr>
                <w:rFonts w:ascii="Arial" w:hAnsi="Arial" w:cs="Arial"/>
              </w:rPr>
              <w:t>El historial dosimétrico es requisito indispensable para la renovación de las licencias personales. Ac. Gub. 55-2001 Artículo 43.</w:t>
            </w:r>
          </w:p>
          <w:p w14:paraId="60DE57AD" w14:textId="77777777" w:rsidR="009969EF" w:rsidRPr="00DA3009" w:rsidRDefault="009969EF" w:rsidP="00DA3009">
            <w:pPr>
              <w:pStyle w:val="Sinespaciado"/>
              <w:spacing w:after="120"/>
              <w:ind w:left="792"/>
              <w:jc w:val="both"/>
              <w:rPr>
                <w:rFonts w:ascii="Arial" w:hAnsi="Arial" w:cs="Arial"/>
              </w:rPr>
            </w:pPr>
            <w:r w:rsidRPr="00DA3009">
              <w:rPr>
                <w:rFonts w:ascii="Arial" w:hAnsi="Arial" w:cs="Arial"/>
              </w:rPr>
              <w:t>El EPR será responsable de mantener un Programa de Protección Radiológica Operacional, que permita verificar que los niveles de exposición no excedan los valores autorizados por la DGE. Ac. Gub. 55-2001 Artículo 67. Asimismo, el EPR debe llevar los registros de los historiales dosimétricos del personal. Ac. Gub. 55-2001 Artículo 68.</w:t>
            </w:r>
          </w:p>
          <w:p w14:paraId="0BBCEB77" w14:textId="2FD2EDD6" w:rsidR="00005FF9" w:rsidRPr="00292006" w:rsidRDefault="000C2DEE" w:rsidP="00DA3009">
            <w:pPr>
              <w:pStyle w:val="Sinespaciado"/>
              <w:spacing w:before="240" w:after="240"/>
              <w:jc w:val="both"/>
              <w:rPr>
                <w:rFonts w:ascii="Arial" w:hAnsi="Arial" w:cs="Arial"/>
                <w:b/>
              </w:rPr>
            </w:pPr>
            <w:r w:rsidRPr="00292006">
              <w:rPr>
                <w:rFonts w:ascii="Arial" w:hAnsi="Arial" w:cs="Arial"/>
                <w:b/>
              </w:rPr>
              <w:t>INFORMACIÓN ADICIONAL DE CARÁCTER ORIENTATIVA</w:t>
            </w:r>
          </w:p>
          <w:p w14:paraId="0B62FE1A" w14:textId="77777777" w:rsidR="009969EF" w:rsidRPr="00DA3009" w:rsidRDefault="009969EF" w:rsidP="00DA3009">
            <w:pPr>
              <w:pStyle w:val="Sinespaciado"/>
              <w:spacing w:after="240"/>
              <w:jc w:val="both"/>
              <w:rPr>
                <w:rFonts w:ascii="Arial" w:hAnsi="Arial" w:cs="Arial"/>
              </w:rPr>
            </w:pPr>
            <w:r w:rsidRPr="00DA3009">
              <w:rPr>
                <w:rFonts w:ascii="Arial" w:hAnsi="Arial" w:cs="Arial"/>
              </w:rPr>
              <w:t>Toda solicitud o gestión debe ser dirigida al Director General de Energía.</w:t>
            </w:r>
          </w:p>
          <w:p w14:paraId="6D6EA7C5" w14:textId="48A18F53" w:rsidR="009969EF" w:rsidRPr="00DA3009" w:rsidRDefault="009969EF" w:rsidP="00DA3009">
            <w:pPr>
              <w:pStyle w:val="Sinespaciado"/>
              <w:spacing w:after="240"/>
              <w:jc w:val="both"/>
              <w:rPr>
                <w:rFonts w:ascii="Arial" w:hAnsi="Arial" w:cs="Arial"/>
              </w:rPr>
            </w:pPr>
            <w:r w:rsidRPr="00DA3009">
              <w:rPr>
                <w:rFonts w:ascii="Arial" w:hAnsi="Arial" w:cs="Arial"/>
              </w:rPr>
              <w:t>Con la finalidad de implementar los procesos de modernización de todos los trámites que se gestionan en la Dirección General de Energía, se solicita cordialmente que toda la documentación para iniciar o gestionar cualquier trámite, se presente de forma física y digital. Para el caso de los documentos digitales, deben estar separados de acuerdo a cada documento</w:t>
            </w:r>
            <w:r w:rsidR="00A33B13">
              <w:rPr>
                <w:rFonts w:ascii="Arial" w:hAnsi="Arial" w:cs="Arial"/>
              </w:rPr>
              <w:t>.</w:t>
            </w:r>
          </w:p>
          <w:p w14:paraId="7B2B797D" w14:textId="77777777" w:rsidR="009969EF" w:rsidRPr="00DA3009" w:rsidRDefault="009969EF" w:rsidP="00DA3009">
            <w:pPr>
              <w:pStyle w:val="Sinespaciado"/>
              <w:spacing w:after="240"/>
              <w:jc w:val="both"/>
              <w:rPr>
                <w:rFonts w:ascii="Arial" w:hAnsi="Arial" w:cs="Arial"/>
              </w:rPr>
            </w:pPr>
            <w:r w:rsidRPr="00DA3009">
              <w:rPr>
                <w:rFonts w:ascii="Arial" w:hAnsi="Arial" w:cs="Arial"/>
              </w:rPr>
              <w:t>El expediente de solicitud se recibe en la ventanilla del Depto. de Gestión Legal (DGL) de la DGE, en versión digital y física, en folder con gancho, ordenado y foliado hoja por hoja, en el orden descrito en el presente instructivo, el cual también debe incluirse foliado al inicio del expediente. El ingreso del expediente no implica la aprobación de la licencia requerida.</w:t>
            </w:r>
          </w:p>
          <w:p w14:paraId="3F06F2D1" w14:textId="77777777" w:rsidR="009969EF" w:rsidRPr="00DA3009" w:rsidRDefault="009969EF" w:rsidP="00DA3009">
            <w:pPr>
              <w:pStyle w:val="Sinespaciado"/>
              <w:spacing w:after="240"/>
              <w:jc w:val="both"/>
              <w:rPr>
                <w:rFonts w:ascii="Arial" w:hAnsi="Arial" w:cs="Arial"/>
              </w:rPr>
            </w:pPr>
            <w:r w:rsidRPr="00DA3009">
              <w:rPr>
                <w:rFonts w:ascii="Arial" w:hAnsi="Arial" w:cs="Arial"/>
              </w:rPr>
              <w:t>La documentación presentada en fotocopia debe ser LEGIBLE.</w:t>
            </w:r>
          </w:p>
          <w:p w14:paraId="318B0AD6" w14:textId="0701BE45" w:rsidR="009969EF" w:rsidRPr="00DA3009" w:rsidRDefault="009969EF" w:rsidP="00DA3009">
            <w:pPr>
              <w:pStyle w:val="Sinespaciado"/>
              <w:spacing w:after="240"/>
              <w:jc w:val="both"/>
              <w:rPr>
                <w:rFonts w:ascii="Arial" w:hAnsi="Arial" w:cs="Arial"/>
              </w:rPr>
            </w:pPr>
            <w:r w:rsidRPr="00DA3009">
              <w:rPr>
                <w:rFonts w:ascii="Arial" w:hAnsi="Arial" w:cs="Arial"/>
              </w:rPr>
              <w:t>La orden de pago para solicitud de licencia deberá requerirla en el Departamento de Protección y Seguridad Radiológica de la DGE y efectuar el pago según la modalidad implementada por la DGE (previa consulta con la Caja de Cobro). Presentar NIT para la emisión de la orden de pago, cuyo monto se establecerá conforme el tipo de cambio del día, según referencia del Banco de Guatemala.</w:t>
            </w:r>
          </w:p>
          <w:p w14:paraId="29E077AE" w14:textId="2514AF8B" w:rsidR="00A33C64" w:rsidRPr="00A33B13" w:rsidRDefault="009969EF" w:rsidP="00A33B13">
            <w:pPr>
              <w:pStyle w:val="Sinespaciado"/>
              <w:spacing w:after="240" w:line="276" w:lineRule="auto"/>
              <w:jc w:val="both"/>
              <w:rPr>
                <w:rFonts w:ascii="Arial" w:hAnsi="Arial" w:cs="Arial"/>
              </w:rPr>
            </w:pPr>
            <w:r w:rsidRPr="00DA3009">
              <w:rPr>
                <w:rFonts w:ascii="Arial" w:hAnsi="Arial" w:cs="Arial"/>
              </w:rPr>
              <w:t>El único Departamento autorizado por la DGE, para proporcionar información sobre el estado de un expediente en trámite, es el Departamento de Gestión Legal.</w:t>
            </w:r>
          </w:p>
        </w:tc>
      </w:tr>
    </w:tbl>
    <w:p w14:paraId="7F150588" w14:textId="2B9BFE19" w:rsidR="00DA3009" w:rsidRDefault="00A33B13" w:rsidP="00A33B13">
      <w:pPr>
        <w:rPr>
          <w:lang w:val="es-GT"/>
        </w:rPr>
      </w:pPr>
      <w:r>
        <w:rPr>
          <w:noProof/>
          <w:lang w:val="es-GT" w:eastAsia="es-GT"/>
        </w:rPr>
        <w:lastRenderedPageBreak/>
        <mc:AlternateContent>
          <mc:Choice Requires="wps">
            <w:drawing>
              <wp:anchor distT="0" distB="0" distL="114300" distR="114300" simplePos="0" relativeHeight="251659264" behindDoc="0" locked="0" layoutInCell="1" allowOverlap="1" wp14:anchorId="1A6FDAF4" wp14:editId="390E004A">
                <wp:simplePos x="0" y="0"/>
                <wp:positionH relativeFrom="margin">
                  <wp:posOffset>8890</wp:posOffset>
                </wp:positionH>
                <wp:positionV relativeFrom="paragraph">
                  <wp:posOffset>82550</wp:posOffset>
                </wp:positionV>
                <wp:extent cx="6841556" cy="683172"/>
                <wp:effectExtent l="0" t="0" r="16510" b="22225"/>
                <wp:wrapNone/>
                <wp:docPr id="1" name="Cuadro de texto 1"/>
                <wp:cNvGraphicFramePr/>
                <a:graphic xmlns:a="http://schemas.openxmlformats.org/drawingml/2006/main">
                  <a:graphicData uri="http://schemas.microsoft.com/office/word/2010/wordprocessingShape">
                    <wps:wsp>
                      <wps:cNvSpPr txBox="1"/>
                      <wps:spPr>
                        <a:xfrm>
                          <a:off x="0" y="0"/>
                          <a:ext cx="6841556" cy="683172"/>
                        </a:xfrm>
                        <a:prstGeom prst="rect">
                          <a:avLst/>
                        </a:prstGeom>
                        <a:solidFill>
                          <a:schemeClr val="lt1"/>
                        </a:solidFill>
                        <a:ln w="6350">
                          <a:solidFill>
                            <a:prstClr val="black"/>
                          </a:solidFill>
                        </a:ln>
                      </wps:spPr>
                      <wps:txbx>
                        <w:txbxContent>
                          <w:p w14:paraId="1F5D5824" w14:textId="78D37100" w:rsidR="00A33B13" w:rsidRPr="00A33B13" w:rsidRDefault="00A33B13" w:rsidP="00A33B13">
                            <w:pPr>
                              <w:pStyle w:val="Sinespaciado"/>
                              <w:jc w:val="both"/>
                              <w:rPr>
                                <w:rFonts w:ascii="Arial" w:hAnsi="Arial" w:cs="Arial"/>
                                <w:sz w:val="16"/>
                                <w:szCs w:val="16"/>
                                <w:lang w:val="es-GT"/>
                              </w:rPr>
                            </w:pPr>
                            <w:r w:rsidRPr="00A33B13">
                              <w:rPr>
                                <w:rFonts w:ascii="Arial" w:eastAsia="Arial" w:hAnsi="Arial" w:cs="Arial"/>
                                <w:b/>
                                <w:sz w:val="24"/>
                                <w:u w:val="single"/>
                                <w:lang w:val="es-GT"/>
                              </w:rPr>
                              <w:t>Importante: El solicitante deberá adjuntar dos (2) fotografías recientes tamaño cédula a color para la emisión del carné de Licencia.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FDAF4" id="_x0000_t202" coordsize="21600,21600" o:spt="202" path="m,l,21600r21600,l21600,xe">
                <v:stroke joinstyle="miter"/>
                <v:path gradientshapeok="t" o:connecttype="rect"/>
              </v:shapetype>
              <v:shape id="Cuadro de texto 1" o:spid="_x0000_s1026" type="#_x0000_t202" style="position:absolute;margin-left:.7pt;margin-top:6.5pt;width:538.7pt;height:5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" fillcolor="white [3201]" strokeweight=".5pt">
                <v:textbox>
                  <w:txbxContent>
                    <w:p w14:paraId="1F5D5824" w14:textId="78D37100" w:rsidR="00A33B13" w:rsidRPr="00A33B13" w:rsidRDefault="00A33B13" w:rsidP="00A33B13">
                      <w:pPr>
                        <w:pStyle w:val="Sinespaciado"/>
                        <w:jc w:val="both"/>
                        <w:rPr>
                          <w:rFonts w:ascii="Arial" w:hAnsi="Arial" w:cs="Arial"/>
                          <w:sz w:val="16"/>
                          <w:szCs w:val="16"/>
                          <w:lang w:val="es-GT"/>
                        </w:rPr>
                      </w:pPr>
                      <w:r w:rsidRPr="00A33B13">
                        <w:rPr>
                          <w:rFonts w:ascii="Arial" w:eastAsia="Arial" w:hAnsi="Arial" w:cs="Arial"/>
                          <w:b/>
                          <w:sz w:val="24"/>
                          <w:u w:val="single"/>
                          <w:lang w:val="es-GT"/>
                        </w:rPr>
                        <w:t>Importante: El solicitante deberá adjuntar dos (2) fotografías recientes tamaño cédula a color para la emisión del carné de Licencia.</w:t>
                      </w:r>
                    </w:p>
                  </w:txbxContent>
                </v:textbox>
                <w10:wrap anchorx="margin"/>
              </v:shape>
            </w:pict>
          </mc:Fallback>
        </mc:AlternateContent>
      </w:r>
    </w:p>
    <w:sectPr w:rsidR="00DA3009" w:rsidSect="000E62C3">
      <w:footerReference w:type="default" r:id="rId9"/>
      <w:pgSz w:w="12242" w:h="18722"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77D7C" w14:textId="77777777" w:rsidR="00FA4B65" w:rsidRDefault="00FA4B65" w:rsidP="00A21690">
      <w:pPr>
        <w:spacing w:after="0" w:line="240" w:lineRule="auto"/>
      </w:pPr>
      <w:r>
        <w:separator/>
      </w:r>
    </w:p>
  </w:endnote>
  <w:endnote w:type="continuationSeparator" w:id="0">
    <w:p w14:paraId="42FDA053" w14:textId="77777777" w:rsidR="00FA4B65" w:rsidRDefault="00FA4B65" w:rsidP="00A21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GT"/>
      </w:rPr>
      <w:id w:val="901406765"/>
      <w:docPartObj>
        <w:docPartGallery w:val="Page Numbers (Bottom of Page)"/>
        <w:docPartUnique/>
      </w:docPartObj>
    </w:sdtPr>
    <w:sdtEndPr/>
    <w:sdtContent>
      <w:sdt>
        <w:sdtPr>
          <w:rPr>
            <w:lang w:val="es-GT"/>
          </w:rPr>
          <w:id w:val="-1769616900"/>
          <w:docPartObj>
            <w:docPartGallery w:val="Page Numbers (Top of Page)"/>
            <w:docPartUnique/>
          </w:docPartObj>
        </w:sdtPr>
        <w:sdtEndPr/>
        <w:sdtContent>
          <w:p w14:paraId="75A5EDD8" w14:textId="11C7F6ED" w:rsidR="006246ED" w:rsidRPr="009605AA" w:rsidRDefault="006246ED">
            <w:pPr>
              <w:pStyle w:val="Piedepgina"/>
              <w:jc w:val="right"/>
              <w:rPr>
                <w:lang w:val="es-GT"/>
              </w:rPr>
            </w:pPr>
            <w:r w:rsidRPr="009605AA">
              <w:rPr>
                <w:lang w:val="es-GT"/>
              </w:rPr>
              <w:t xml:space="preserve">Página </w:t>
            </w:r>
            <w:r w:rsidRPr="009605AA">
              <w:rPr>
                <w:b/>
                <w:bCs/>
                <w:sz w:val="24"/>
                <w:szCs w:val="24"/>
                <w:lang w:val="es-GT"/>
              </w:rPr>
              <w:fldChar w:fldCharType="begin"/>
            </w:r>
            <w:r w:rsidRPr="009605AA">
              <w:rPr>
                <w:b/>
                <w:bCs/>
                <w:lang w:val="es-GT"/>
              </w:rPr>
              <w:instrText xml:space="preserve"> PAGE </w:instrText>
            </w:r>
            <w:r w:rsidRPr="009605AA">
              <w:rPr>
                <w:b/>
                <w:bCs/>
                <w:sz w:val="24"/>
                <w:szCs w:val="24"/>
                <w:lang w:val="es-GT"/>
              </w:rPr>
              <w:fldChar w:fldCharType="separate"/>
            </w:r>
            <w:r w:rsidR="00E40F7A">
              <w:rPr>
                <w:b/>
                <w:bCs/>
                <w:noProof/>
                <w:lang w:val="es-GT"/>
              </w:rPr>
              <w:t>2</w:t>
            </w:r>
            <w:r w:rsidRPr="009605AA">
              <w:rPr>
                <w:b/>
                <w:bCs/>
                <w:sz w:val="24"/>
                <w:szCs w:val="24"/>
                <w:lang w:val="es-GT"/>
              </w:rPr>
              <w:fldChar w:fldCharType="end"/>
            </w:r>
            <w:r w:rsidRPr="009605AA">
              <w:rPr>
                <w:lang w:val="es-GT"/>
              </w:rPr>
              <w:t xml:space="preserve"> de </w:t>
            </w:r>
            <w:r w:rsidRPr="009605AA">
              <w:rPr>
                <w:b/>
                <w:bCs/>
                <w:sz w:val="24"/>
                <w:szCs w:val="24"/>
                <w:lang w:val="es-GT"/>
              </w:rPr>
              <w:fldChar w:fldCharType="begin"/>
            </w:r>
            <w:r w:rsidRPr="009605AA">
              <w:rPr>
                <w:b/>
                <w:bCs/>
                <w:lang w:val="es-GT"/>
              </w:rPr>
              <w:instrText xml:space="preserve"> NUMPAGES  </w:instrText>
            </w:r>
            <w:r w:rsidRPr="009605AA">
              <w:rPr>
                <w:b/>
                <w:bCs/>
                <w:sz w:val="24"/>
                <w:szCs w:val="24"/>
                <w:lang w:val="es-GT"/>
              </w:rPr>
              <w:fldChar w:fldCharType="separate"/>
            </w:r>
            <w:r w:rsidR="00E40F7A">
              <w:rPr>
                <w:b/>
                <w:bCs/>
                <w:noProof/>
                <w:lang w:val="es-GT"/>
              </w:rPr>
              <w:t>2</w:t>
            </w:r>
            <w:r w:rsidRPr="009605AA">
              <w:rPr>
                <w:b/>
                <w:bCs/>
                <w:sz w:val="24"/>
                <w:szCs w:val="24"/>
                <w:lang w:val="es-GT"/>
              </w:rPr>
              <w:fldChar w:fldCharType="end"/>
            </w:r>
          </w:p>
        </w:sdtContent>
      </w:sdt>
    </w:sdtContent>
  </w:sdt>
  <w:p w14:paraId="79A27290" w14:textId="77777777" w:rsidR="006246ED" w:rsidRDefault="006246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417ED" w14:textId="77777777" w:rsidR="00FA4B65" w:rsidRDefault="00FA4B65" w:rsidP="00A21690">
      <w:pPr>
        <w:spacing w:after="0" w:line="240" w:lineRule="auto"/>
      </w:pPr>
      <w:r>
        <w:separator/>
      </w:r>
    </w:p>
  </w:footnote>
  <w:footnote w:type="continuationSeparator" w:id="0">
    <w:p w14:paraId="4900065D" w14:textId="77777777" w:rsidR="00FA4B65" w:rsidRDefault="00FA4B65" w:rsidP="00A21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49B"/>
    <w:multiLevelType w:val="multilevel"/>
    <w:tmpl w:val="094E3D04"/>
    <w:lvl w:ilvl="0">
      <w:start w:val="1"/>
      <w:numFmt w:val="decimal"/>
      <w:lvlText w:val="%1."/>
      <w:lvlJc w:val="left"/>
      <w:pPr>
        <w:ind w:left="720" w:hanging="360"/>
      </w:pPr>
      <w:rPr>
        <w:sz w:val="24"/>
        <w:szCs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C027F6"/>
    <w:multiLevelType w:val="hybridMultilevel"/>
    <w:tmpl w:val="7B94800A"/>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 w15:restartNumberingAfterBreak="0">
    <w:nsid w:val="080E3740"/>
    <w:multiLevelType w:val="hybridMultilevel"/>
    <w:tmpl w:val="3B14EA26"/>
    <w:lvl w:ilvl="0" w:tplc="23ACD648">
      <w:start w:val="1"/>
      <w:numFmt w:val="lowerLetter"/>
      <w:lvlText w:val="%1)"/>
      <w:lvlJc w:val="left"/>
      <w:pPr>
        <w:ind w:left="476" w:hanging="360"/>
      </w:pPr>
      <w:rPr>
        <w:rFonts w:ascii="Arial" w:hAnsi="Arial" w:cs="Arial" w:hint="default"/>
        <w:b w:val="0"/>
        <w:i w:val="0"/>
        <w:caps w:val="0"/>
        <w:strike w:val="0"/>
        <w:dstrike w:val="0"/>
        <w:vanish w:val="0"/>
        <w:spacing w:val="-2"/>
        <w:w w:val="99"/>
        <w:sz w:val="22"/>
        <w:szCs w:val="24"/>
        <w:vertAlign w:val="baseline"/>
        <w:lang w:val="es-ES" w:eastAsia="en-US" w:bidi="ar-SA"/>
      </w:rPr>
    </w:lvl>
    <w:lvl w:ilvl="1" w:tplc="295AE308">
      <w:numFmt w:val="bullet"/>
      <w:lvlText w:val="•"/>
      <w:lvlJc w:val="left"/>
      <w:pPr>
        <w:ind w:left="1396" w:hanging="360"/>
      </w:pPr>
      <w:rPr>
        <w:rFonts w:hint="default"/>
        <w:lang w:val="es-ES" w:eastAsia="en-US" w:bidi="ar-SA"/>
      </w:rPr>
    </w:lvl>
    <w:lvl w:ilvl="2" w:tplc="4808BC30">
      <w:numFmt w:val="bullet"/>
      <w:lvlText w:val="•"/>
      <w:lvlJc w:val="left"/>
      <w:pPr>
        <w:ind w:left="2312" w:hanging="360"/>
      </w:pPr>
      <w:rPr>
        <w:rFonts w:hint="default"/>
        <w:lang w:val="es-ES" w:eastAsia="en-US" w:bidi="ar-SA"/>
      </w:rPr>
    </w:lvl>
    <w:lvl w:ilvl="3" w:tplc="EE28F4E4">
      <w:numFmt w:val="bullet"/>
      <w:lvlText w:val="•"/>
      <w:lvlJc w:val="left"/>
      <w:pPr>
        <w:ind w:left="3228" w:hanging="360"/>
      </w:pPr>
      <w:rPr>
        <w:rFonts w:hint="default"/>
        <w:lang w:val="es-ES" w:eastAsia="en-US" w:bidi="ar-SA"/>
      </w:rPr>
    </w:lvl>
    <w:lvl w:ilvl="4" w:tplc="85628E00">
      <w:numFmt w:val="bullet"/>
      <w:lvlText w:val="•"/>
      <w:lvlJc w:val="left"/>
      <w:pPr>
        <w:ind w:left="4144" w:hanging="360"/>
      </w:pPr>
      <w:rPr>
        <w:rFonts w:hint="default"/>
        <w:lang w:val="es-ES" w:eastAsia="en-US" w:bidi="ar-SA"/>
      </w:rPr>
    </w:lvl>
    <w:lvl w:ilvl="5" w:tplc="32765EA4">
      <w:numFmt w:val="bullet"/>
      <w:lvlText w:val="•"/>
      <w:lvlJc w:val="left"/>
      <w:pPr>
        <w:ind w:left="5060" w:hanging="360"/>
      </w:pPr>
      <w:rPr>
        <w:rFonts w:hint="default"/>
        <w:lang w:val="es-ES" w:eastAsia="en-US" w:bidi="ar-SA"/>
      </w:rPr>
    </w:lvl>
    <w:lvl w:ilvl="6" w:tplc="12943130">
      <w:numFmt w:val="bullet"/>
      <w:lvlText w:val="•"/>
      <w:lvlJc w:val="left"/>
      <w:pPr>
        <w:ind w:left="5976" w:hanging="360"/>
      </w:pPr>
      <w:rPr>
        <w:rFonts w:hint="default"/>
        <w:lang w:val="es-ES" w:eastAsia="en-US" w:bidi="ar-SA"/>
      </w:rPr>
    </w:lvl>
    <w:lvl w:ilvl="7" w:tplc="573E3CA6">
      <w:numFmt w:val="bullet"/>
      <w:lvlText w:val="•"/>
      <w:lvlJc w:val="left"/>
      <w:pPr>
        <w:ind w:left="6892" w:hanging="360"/>
      </w:pPr>
      <w:rPr>
        <w:rFonts w:hint="default"/>
        <w:lang w:val="es-ES" w:eastAsia="en-US" w:bidi="ar-SA"/>
      </w:rPr>
    </w:lvl>
    <w:lvl w:ilvl="8" w:tplc="389C4656">
      <w:numFmt w:val="bullet"/>
      <w:lvlText w:val="•"/>
      <w:lvlJc w:val="left"/>
      <w:pPr>
        <w:ind w:left="7808" w:hanging="360"/>
      </w:pPr>
      <w:rPr>
        <w:rFonts w:hint="default"/>
        <w:lang w:val="es-ES" w:eastAsia="en-US" w:bidi="ar-SA"/>
      </w:rPr>
    </w:lvl>
  </w:abstractNum>
  <w:abstractNum w:abstractNumId="3" w15:restartNumberingAfterBreak="0">
    <w:nsid w:val="1C9D64A0"/>
    <w:multiLevelType w:val="hybridMultilevel"/>
    <w:tmpl w:val="197621E0"/>
    <w:lvl w:ilvl="0" w:tplc="0436C52A">
      <w:start w:val="1"/>
      <w:numFmt w:val="lowerRoman"/>
      <w:lvlText w:val="%1)"/>
      <w:lvlJc w:val="left"/>
      <w:pPr>
        <w:ind w:left="514" w:hanging="428"/>
      </w:pPr>
      <w:rPr>
        <w:rFonts w:ascii="Arial" w:eastAsia="Arial" w:hAnsi="Arial" w:cs="Arial" w:hint="default"/>
        <w:w w:val="99"/>
        <w:sz w:val="24"/>
        <w:szCs w:val="24"/>
        <w:lang w:val="es-ES" w:eastAsia="en-US" w:bidi="ar-SA"/>
      </w:rPr>
    </w:lvl>
    <w:lvl w:ilvl="1" w:tplc="97E0115C">
      <w:numFmt w:val="bullet"/>
      <w:lvlText w:val="•"/>
      <w:lvlJc w:val="left"/>
      <w:pPr>
        <w:ind w:left="1432" w:hanging="428"/>
      </w:pPr>
      <w:rPr>
        <w:rFonts w:hint="default"/>
        <w:lang w:val="es-ES" w:eastAsia="en-US" w:bidi="ar-SA"/>
      </w:rPr>
    </w:lvl>
    <w:lvl w:ilvl="2" w:tplc="5882F1F6">
      <w:numFmt w:val="bullet"/>
      <w:lvlText w:val="•"/>
      <w:lvlJc w:val="left"/>
      <w:pPr>
        <w:ind w:left="2344" w:hanging="428"/>
      </w:pPr>
      <w:rPr>
        <w:rFonts w:hint="default"/>
        <w:lang w:val="es-ES" w:eastAsia="en-US" w:bidi="ar-SA"/>
      </w:rPr>
    </w:lvl>
    <w:lvl w:ilvl="3" w:tplc="F6CA36E4">
      <w:numFmt w:val="bullet"/>
      <w:lvlText w:val="•"/>
      <w:lvlJc w:val="left"/>
      <w:pPr>
        <w:ind w:left="3256" w:hanging="428"/>
      </w:pPr>
      <w:rPr>
        <w:rFonts w:hint="default"/>
        <w:lang w:val="es-ES" w:eastAsia="en-US" w:bidi="ar-SA"/>
      </w:rPr>
    </w:lvl>
    <w:lvl w:ilvl="4" w:tplc="1150A902">
      <w:numFmt w:val="bullet"/>
      <w:lvlText w:val="•"/>
      <w:lvlJc w:val="left"/>
      <w:pPr>
        <w:ind w:left="4168" w:hanging="428"/>
      </w:pPr>
      <w:rPr>
        <w:rFonts w:hint="default"/>
        <w:lang w:val="es-ES" w:eastAsia="en-US" w:bidi="ar-SA"/>
      </w:rPr>
    </w:lvl>
    <w:lvl w:ilvl="5" w:tplc="31421960">
      <w:numFmt w:val="bullet"/>
      <w:lvlText w:val="•"/>
      <w:lvlJc w:val="left"/>
      <w:pPr>
        <w:ind w:left="5080" w:hanging="428"/>
      </w:pPr>
      <w:rPr>
        <w:rFonts w:hint="default"/>
        <w:lang w:val="es-ES" w:eastAsia="en-US" w:bidi="ar-SA"/>
      </w:rPr>
    </w:lvl>
    <w:lvl w:ilvl="6" w:tplc="EF485E2E">
      <w:numFmt w:val="bullet"/>
      <w:lvlText w:val="•"/>
      <w:lvlJc w:val="left"/>
      <w:pPr>
        <w:ind w:left="5992" w:hanging="428"/>
      </w:pPr>
      <w:rPr>
        <w:rFonts w:hint="default"/>
        <w:lang w:val="es-ES" w:eastAsia="en-US" w:bidi="ar-SA"/>
      </w:rPr>
    </w:lvl>
    <w:lvl w:ilvl="7" w:tplc="7220CA10">
      <w:numFmt w:val="bullet"/>
      <w:lvlText w:val="•"/>
      <w:lvlJc w:val="left"/>
      <w:pPr>
        <w:ind w:left="6904" w:hanging="428"/>
      </w:pPr>
      <w:rPr>
        <w:rFonts w:hint="default"/>
        <w:lang w:val="es-ES" w:eastAsia="en-US" w:bidi="ar-SA"/>
      </w:rPr>
    </w:lvl>
    <w:lvl w:ilvl="8" w:tplc="719E2964">
      <w:numFmt w:val="bullet"/>
      <w:lvlText w:val="•"/>
      <w:lvlJc w:val="left"/>
      <w:pPr>
        <w:ind w:left="7816" w:hanging="428"/>
      </w:pPr>
      <w:rPr>
        <w:rFonts w:hint="default"/>
        <w:lang w:val="es-ES" w:eastAsia="en-US" w:bidi="ar-SA"/>
      </w:rPr>
    </w:lvl>
  </w:abstractNum>
  <w:abstractNum w:abstractNumId="4" w15:restartNumberingAfterBreak="0">
    <w:nsid w:val="22705B2E"/>
    <w:multiLevelType w:val="hybridMultilevel"/>
    <w:tmpl w:val="778A8992"/>
    <w:lvl w:ilvl="0" w:tplc="2CE6DB6E">
      <w:start w:val="1"/>
      <w:numFmt w:val="lowerLetter"/>
      <w:lvlText w:val="%1)"/>
      <w:lvlJc w:val="left"/>
      <w:pPr>
        <w:ind w:left="476" w:hanging="360"/>
      </w:pPr>
      <w:rPr>
        <w:rFonts w:ascii="Arial" w:eastAsia="Arial" w:hAnsi="Arial" w:cs="Arial" w:hint="default"/>
        <w:spacing w:val="-2"/>
        <w:w w:val="99"/>
        <w:sz w:val="24"/>
        <w:szCs w:val="24"/>
        <w:lang w:val="es-ES" w:eastAsia="en-US" w:bidi="ar-SA"/>
      </w:rPr>
    </w:lvl>
    <w:lvl w:ilvl="1" w:tplc="AAE472CA">
      <w:numFmt w:val="bullet"/>
      <w:lvlText w:val="•"/>
      <w:lvlJc w:val="left"/>
      <w:pPr>
        <w:ind w:left="1396" w:hanging="360"/>
      </w:pPr>
      <w:rPr>
        <w:rFonts w:hint="default"/>
        <w:lang w:val="es-ES" w:eastAsia="en-US" w:bidi="ar-SA"/>
      </w:rPr>
    </w:lvl>
    <w:lvl w:ilvl="2" w:tplc="1DCC9BC4">
      <w:numFmt w:val="bullet"/>
      <w:lvlText w:val="•"/>
      <w:lvlJc w:val="left"/>
      <w:pPr>
        <w:ind w:left="2312" w:hanging="360"/>
      </w:pPr>
      <w:rPr>
        <w:rFonts w:hint="default"/>
        <w:lang w:val="es-ES" w:eastAsia="en-US" w:bidi="ar-SA"/>
      </w:rPr>
    </w:lvl>
    <w:lvl w:ilvl="3" w:tplc="4AD40DB2">
      <w:numFmt w:val="bullet"/>
      <w:lvlText w:val="•"/>
      <w:lvlJc w:val="left"/>
      <w:pPr>
        <w:ind w:left="3228" w:hanging="360"/>
      </w:pPr>
      <w:rPr>
        <w:rFonts w:hint="default"/>
        <w:lang w:val="es-ES" w:eastAsia="en-US" w:bidi="ar-SA"/>
      </w:rPr>
    </w:lvl>
    <w:lvl w:ilvl="4" w:tplc="BB1A510C">
      <w:numFmt w:val="bullet"/>
      <w:lvlText w:val="•"/>
      <w:lvlJc w:val="left"/>
      <w:pPr>
        <w:ind w:left="4144" w:hanging="360"/>
      </w:pPr>
      <w:rPr>
        <w:rFonts w:hint="default"/>
        <w:lang w:val="es-ES" w:eastAsia="en-US" w:bidi="ar-SA"/>
      </w:rPr>
    </w:lvl>
    <w:lvl w:ilvl="5" w:tplc="B7282BC6">
      <w:numFmt w:val="bullet"/>
      <w:lvlText w:val="•"/>
      <w:lvlJc w:val="left"/>
      <w:pPr>
        <w:ind w:left="5060" w:hanging="360"/>
      </w:pPr>
      <w:rPr>
        <w:rFonts w:hint="default"/>
        <w:lang w:val="es-ES" w:eastAsia="en-US" w:bidi="ar-SA"/>
      </w:rPr>
    </w:lvl>
    <w:lvl w:ilvl="6" w:tplc="CCAEDFB4">
      <w:numFmt w:val="bullet"/>
      <w:lvlText w:val="•"/>
      <w:lvlJc w:val="left"/>
      <w:pPr>
        <w:ind w:left="5976" w:hanging="360"/>
      </w:pPr>
      <w:rPr>
        <w:rFonts w:hint="default"/>
        <w:lang w:val="es-ES" w:eastAsia="en-US" w:bidi="ar-SA"/>
      </w:rPr>
    </w:lvl>
    <w:lvl w:ilvl="7" w:tplc="9F923776">
      <w:numFmt w:val="bullet"/>
      <w:lvlText w:val="•"/>
      <w:lvlJc w:val="left"/>
      <w:pPr>
        <w:ind w:left="6892" w:hanging="360"/>
      </w:pPr>
      <w:rPr>
        <w:rFonts w:hint="default"/>
        <w:lang w:val="es-ES" w:eastAsia="en-US" w:bidi="ar-SA"/>
      </w:rPr>
    </w:lvl>
    <w:lvl w:ilvl="8" w:tplc="F6687DCE">
      <w:numFmt w:val="bullet"/>
      <w:lvlText w:val="•"/>
      <w:lvlJc w:val="left"/>
      <w:pPr>
        <w:ind w:left="7808" w:hanging="360"/>
      </w:pPr>
      <w:rPr>
        <w:rFonts w:hint="default"/>
        <w:lang w:val="es-ES" w:eastAsia="en-US" w:bidi="ar-SA"/>
      </w:rPr>
    </w:lvl>
  </w:abstractNum>
  <w:abstractNum w:abstractNumId="5" w15:restartNumberingAfterBreak="0">
    <w:nsid w:val="2A87481C"/>
    <w:multiLevelType w:val="hybridMultilevel"/>
    <w:tmpl w:val="2EA85F96"/>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6" w15:restartNumberingAfterBreak="0">
    <w:nsid w:val="338A7BBA"/>
    <w:multiLevelType w:val="hybridMultilevel"/>
    <w:tmpl w:val="A3AA4770"/>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36B45386"/>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936DD8"/>
    <w:multiLevelType w:val="hybridMultilevel"/>
    <w:tmpl w:val="9F96A8C6"/>
    <w:lvl w:ilvl="0" w:tplc="63344788">
      <w:start w:val="1"/>
      <w:numFmt w:val="lowerLetter"/>
      <w:lvlText w:val="%1)"/>
      <w:lvlJc w:val="left"/>
      <w:pPr>
        <w:ind w:left="476" w:hanging="360"/>
      </w:pPr>
      <w:rPr>
        <w:rFonts w:ascii="Arial" w:eastAsia="Arial" w:hAnsi="Arial" w:cs="Arial" w:hint="default"/>
        <w:spacing w:val="-2"/>
        <w:w w:val="99"/>
        <w:sz w:val="24"/>
        <w:szCs w:val="24"/>
        <w:lang w:val="es-ES" w:eastAsia="en-US" w:bidi="ar-SA"/>
      </w:rPr>
    </w:lvl>
    <w:lvl w:ilvl="1" w:tplc="C342309A">
      <w:numFmt w:val="bullet"/>
      <w:lvlText w:val="•"/>
      <w:lvlJc w:val="left"/>
      <w:pPr>
        <w:ind w:left="1396" w:hanging="360"/>
      </w:pPr>
      <w:rPr>
        <w:rFonts w:hint="default"/>
        <w:lang w:val="es-ES" w:eastAsia="en-US" w:bidi="ar-SA"/>
      </w:rPr>
    </w:lvl>
    <w:lvl w:ilvl="2" w:tplc="F9EED0E6">
      <w:numFmt w:val="bullet"/>
      <w:lvlText w:val="•"/>
      <w:lvlJc w:val="left"/>
      <w:pPr>
        <w:ind w:left="2312" w:hanging="360"/>
      </w:pPr>
      <w:rPr>
        <w:rFonts w:hint="default"/>
        <w:lang w:val="es-ES" w:eastAsia="en-US" w:bidi="ar-SA"/>
      </w:rPr>
    </w:lvl>
    <w:lvl w:ilvl="3" w:tplc="B0B21E80">
      <w:numFmt w:val="bullet"/>
      <w:lvlText w:val="•"/>
      <w:lvlJc w:val="left"/>
      <w:pPr>
        <w:ind w:left="3228" w:hanging="360"/>
      </w:pPr>
      <w:rPr>
        <w:rFonts w:hint="default"/>
        <w:lang w:val="es-ES" w:eastAsia="en-US" w:bidi="ar-SA"/>
      </w:rPr>
    </w:lvl>
    <w:lvl w:ilvl="4" w:tplc="679C2AF2">
      <w:numFmt w:val="bullet"/>
      <w:lvlText w:val="•"/>
      <w:lvlJc w:val="left"/>
      <w:pPr>
        <w:ind w:left="4144" w:hanging="360"/>
      </w:pPr>
      <w:rPr>
        <w:rFonts w:hint="default"/>
        <w:lang w:val="es-ES" w:eastAsia="en-US" w:bidi="ar-SA"/>
      </w:rPr>
    </w:lvl>
    <w:lvl w:ilvl="5" w:tplc="E76E2488">
      <w:numFmt w:val="bullet"/>
      <w:lvlText w:val="•"/>
      <w:lvlJc w:val="left"/>
      <w:pPr>
        <w:ind w:left="5060" w:hanging="360"/>
      </w:pPr>
      <w:rPr>
        <w:rFonts w:hint="default"/>
        <w:lang w:val="es-ES" w:eastAsia="en-US" w:bidi="ar-SA"/>
      </w:rPr>
    </w:lvl>
    <w:lvl w:ilvl="6" w:tplc="CEC019AC">
      <w:numFmt w:val="bullet"/>
      <w:lvlText w:val="•"/>
      <w:lvlJc w:val="left"/>
      <w:pPr>
        <w:ind w:left="5976" w:hanging="360"/>
      </w:pPr>
      <w:rPr>
        <w:rFonts w:hint="default"/>
        <w:lang w:val="es-ES" w:eastAsia="en-US" w:bidi="ar-SA"/>
      </w:rPr>
    </w:lvl>
    <w:lvl w:ilvl="7" w:tplc="60C82C04">
      <w:numFmt w:val="bullet"/>
      <w:lvlText w:val="•"/>
      <w:lvlJc w:val="left"/>
      <w:pPr>
        <w:ind w:left="6892" w:hanging="360"/>
      </w:pPr>
      <w:rPr>
        <w:rFonts w:hint="default"/>
        <w:lang w:val="es-ES" w:eastAsia="en-US" w:bidi="ar-SA"/>
      </w:rPr>
    </w:lvl>
    <w:lvl w:ilvl="8" w:tplc="E1CE4F5A">
      <w:numFmt w:val="bullet"/>
      <w:lvlText w:val="•"/>
      <w:lvlJc w:val="left"/>
      <w:pPr>
        <w:ind w:left="7808" w:hanging="360"/>
      </w:pPr>
      <w:rPr>
        <w:rFonts w:hint="default"/>
        <w:lang w:val="es-ES" w:eastAsia="en-US" w:bidi="ar-SA"/>
      </w:rPr>
    </w:lvl>
  </w:abstractNum>
  <w:abstractNum w:abstractNumId="9" w15:restartNumberingAfterBreak="0">
    <w:nsid w:val="3E4C3A35"/>
    <w:multiLevelType w:val="hybridMultilevel"/>
    <w:tmpl w:val="A07AE8F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0" w15:restartNumberingAfterBreak="0">
    <w:nsid w:val="433D4224"/>
    <w:multiLevelType w:val="hybridMultilevel"/>
    <w:tmpl w:val="5EC41556"/>
    <w:lvl w:ilvl="0" w:tplc="CB18E36E">
      <w:start w:val="1"/>
      <w:numFmt w:val="lowerLetter"/>
      <w:lvlText w:val="%1)"/>
      <w:lvlJc w:val="left"/>
      <w:pPr>
        <w:ind w:left="543" w:hanging="428"/>
      </w:pPr>
      <w:rPr>
        <w:rFonts w:ascii="Arial" w:eastAsia="Arial" w:hAnsi="Arial" w:cs="Arial" w:hint="default"/>
        <w:spacing w:val="-2"/>
        <w:w w:val="99"/>
        <w:sz w:val="24"/>
        <w:szCs w:val="24"/>
        <w:lang w:val="es-ES" w:eastAsia="en-US" w:bidi="ar-SA"/>
      </w:rPr>
    </w:lvl>
    <w:lvl w:ilvl="1" w:tplc="77EC38DE">
      <w:numFmt w:val="bullet"/>
      <w:lvlText w:val="•"/>
      <w:lvlJc w:val="left"/>
      <w:pPr>
        <w:ind w:left="1450" w:hanging="428"/>
      </w:pPr>
      <w:rPr>
        <w:rFonts w:hint="default"/>
        <w:lang w:val="es-ES" w:eastAsia="en-US" w:bidi="ar-SA"/>
      </w:rPr>
    </w:lvl>
    <w:lvl w:ilvl="2" w:tplc="051C7476">
      <w:numFmt w:val="bullet"/>
      <w:lvlText w:val="•"/>
      <w:lvlJc w:val="left"/>
      <w:pPr>
        <w:ind w:left="2360" w:hanging="428"/>
      </w:pPr>
      <w:rPr>
        <w:rFonts w:hint="default"/>
        <w:lang w:val="es-ES" w:eastAsia="en-US" w:bidi="ar-SA"/>
      </w:rPr>
    </w:lvl>
    <w:lvl w:ilvl="3" w:tplc="3A1CA998">
      <w:numFmt w:val="bullet"/>
      <w:lvlText w:val="•"/>
      <w:lvlJc w:val="left"/>
      <w:pPr>
        <w:ind w:left="3270" w:hanging="428"/>
      </w:pPr>
      <w:rPr>
        <w:rFonts w:hint="default"/>
        <w:lang w:val="es-ES" w:eastAsia="en-US" w:bidi="ar-SA"/>
      </w:rPr>
    </w:lvl>
    <w:lvl w:ilvl="4" w:tplc="AF3C1F6C">
      <w:numFmt w:val="bullet"/>
      <w:lvlText w:val="•"/>
      <w:lvlJc w:val="left"/>
      <w:pPr>
        <w:ind w:left="4180" w:hanging="428"/>
      </w:pPr>
      <w:rPr>
        <w:rFonts w:hint="default"/>
        <w:lang w:val="es-ES" w:eastAsia="en-US" w:bidi="ar-SA"/>
      </w:rPr>
    </w:lvl>
    <w:lvl w:ilvl="5" w:tplc="F106FDA4">
      <w:numFmt w:val="bullet"/>
      <w:lvlText w:val="•"/>
      <w:lvlJc w:val="left"/>
      <w:pPr>
        <w:ind w:left="5090" w:hanging="428"/>
      </w:pPr>
      <w:rPr>
        <w:rFonts w:hint="default"/>
        <w:lang w:val="es-ES" w:eastAsia="en-US" w:bidi="ar-SA"/>
      </w:rPr>
    </w:lvl>
    <w:lvl w:ilvl="6" w:tplc="29F2992A">
      <w:numFmt w:val="bullet"/>
      <w:lvlText w:val="•"/>
      <w:lvlJc w:val="left"/>
      <w:pPr>
        <w:ind w:left="6000" w:hanging="428"/>
      </w:pPr>
      <w:rPr>
        <w:rFonts w:hint="default"/>
        <w:lang w:val="es-ES" w:eastAsia="en-US" w:bidi="ar-SA"/>
      </w:rPr>
    </w:lvl>
    <w:lvl w:ilvl="7" w:tplc="770EF216">
      <w:numFmt w:val="bullet"/>
      <w:lvlText w:val="•"/>
      <w:lvlJc w:val="left"/>
      <w:pPr>
        <w:ind w:left="6910" w:hanging="428"/>
      </w:pPr>
      <w:rPr>
        <w:rFonts w:hint="default"/>
        <w:lang w:val="es-ES" w:eastAsia="en-US" w:bidi="ar-SA"/>
      </w:rPr>
    </w:lvl>
    <w:lvl w:ilvl="8" w:tplc="F2D6BD76">
      <w:numFmt w:val="bullet"/>
      <w:lvlText w:val="•"/>
      <w:lvlJc w:val="left"/>
      <w:pPr>
        <w:ind w:left="7820" w:hanging="428"/>
      </w:pPr>
      <w:rPr>
        <w:rFonts w:hint="default"/>
        <w:lang w:val="es-ES" w:eastAsia="en-US" w:bidi="ar-SA"/>
      </w:rPr>
    </w:lvl>
  </w:abstractNum>
  <w:abstractNum w:abstractNumId="11" w15:restartNumberingAfterBreak="0">
    <w:nsid w:val="43875890"/>
    <w:multiLevelType w:val="hybridMultilevel"/>
    <w:tmpl w:val="9DF2DF7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4C187DDF"/>
    <w:multiLevelType w:val="hybridMultilevel"/>
    <w:tmpl w:val="6D7EEF78"/>
    <w:lvl w:ilvl="0" w:tplc="61E63E68">
      <w:start w:val="1"/>
      <w:numFmt w:val="lowerLetter"/>
      <w:lvlText w:val="%1)"/>
      <w:lvlJc w:val="left"/>
      <w:pPr>
        <w:ind w:left="514" w:hanging="399"/>
      </w:pPr>
      <w:rPr>
        <w:rFonts w:ascii="Arial" w:eastAsia="Arial" w:hAnsi="Arial" w:cs="Arial" w:hint="default"/>
        <w:spacing w:val="-2"/>
        <w:w w:val="99"/>
        <w:sz w:val="24"/>
        <w:szCs w:val="24"/>
        <w:lang w:val="es-ES" w:eastAsia="en-US" w:bidi="ar-SA"/>
      </w:rPr>
    </w:lvl>
    <w:lvl w:ilvl="1" w:tplc="76AE7CDE">
      <w:numFmt w:val="bullet"/>
      <w:lvlText w:val="•"/>
      <w:lvlJc w:val="left"/>
      <w:pPr>
        <w:ind w:left="1432" w:hanging="399"/>
      </w:pPr>
      <w:rPr>
        <w:rFonts w:hint="default"/>
        <w:lang w:val="es-ES" w:eastAsia="en-US" w:bidi="ar-SA"/>
      </w:rPr>
    </w:lvl>
    <w:lvl w:ilvl="2" w:tplc="C9E4D74A">
      <w:numFmt w:val="bullet"/>
      <w:lvlText w:val="•"/>
      <w:lvlJc w:val="left"/>
      <w:pPr>
        <w:ind w:left="2344" w:hanging="399"/>
      </w:pPr>
      <w:rPr>
        <w:rFonts w:hint="default"/>
        <w:lang w:val="es-ES" w:eastAsia="en-US" w:bidi="ar-SA"/>
      </w:rPr>
    </w:lvl>
    <w:lvl w:ilvl="3" w:tplc="C6A6411C">
      <w:numFmt w:val="bullet"/>
      <w:lvlText w:val="•"/>
      <w:lvlJc w:val="left"/>
      <w:pPr>
        <w:ind w:left="3256" w:hanging="399"/>
      </w:pPr>
      <w:rPr>
        <w:rFonts w:hint="default"/>
        <w:lang w:val="es-ES" w:eastAsia="en-US" w:bidi="ar-SA"/>
      </w:rPr>
    </w:lvl>
    <w:lvl w:ilvl="4" w:tplc="2AAEC7BE">
      <w:numFmt w:val="bullet"/>
      <w:lvlText w:val="•"/>
      <w:lvlJc w:val="left"/>
      <w:pPr>
        <w:ind w:left="4168" w:hanging="399"/>
      </w:pPr>
      <w:rPr>
        <w:rFonts w:hint="default"/>
        <w:lang w:val="es-ES" w:eastAsia="en-US" w:bidi="ar-SA"/>
      </w:rPr>
    </w:lvl>
    <w:lvl w:ilvl="5" w:tplc="387C40C8">
      <w:numFmt w:val="bullet"/>
      <w:lvlText w:val="•"/>
      <w:lvlJc w:val="left"/>
      <w:pPr>
        <w:ind w:left="5080" w:hanging="399"/>
      </w:pPr>
      <w:rPr>
        <w:rFonts w:hint="default"/>
        <w:lang w:val="es-ES" w:eastAsia="en-US" w:bidi="ar-SA"/>
      </w:rPr>
    </w:lvl>
    <w:lvl w:ilvl="6" w:tplc="8F7CF208">
      <w:numFmt w:val="bullet"/>
      <w:lvlText w:val="•"/>
      <w:lvlJc w:val="left"/>
      <w:pPr>
        <w:ind w:left="5992" w:hanging="399"/>
      </w:pPr>
      <w:rPr>
        <w:rFonts w:hint="default"/>
        <w:lang w:val="es-ES" w:eastAsia="en-US" w:bidi="ar-SA"/>
      </w:rPr>
    </w:lvl>
    <w:lvl w:ilvl="7" w:tplc="BC96550A">
      <w:numFmt w:val="bullet"/>
      <w:lvlText w:val="•"/>
      <w:lvlJc w:val="left"/>
      <w:pPr>
        <w:ind w:left="6904" w:hanging="399"/>
      </w:pPr>
      <w:rPr>
        <w:rFonts w:hint="default"/>
        <w:lang w:val="es-ES" w:eastAsia="en-US" w:bidi="ar-SA"/>
      </w:rPr>
    </w:lvl>
    <w:lvl w:ilvl="8" w:tplc="B53AEFD0">
      <w:numFmt w:val="bullet"/>
      <w:lvlText w:val="•"/>
      <w:lvlJc w:val="left"/>
      <w:pPr>
        <w:ind w:left="7816" w:hanging="399"/>
      </w:pPr>
      <w:rPr>
        <w:rFonts w:hint="default"/>
        <w:lang w:val="es-ES" w:eastAsia="en-US" w:bidi="ar-SA"/>
      </w:rPr>
    </w:lvl>
  </w:abstractNum>
  <w:abstractNum w:abstractNumId="14" w15:restartNumberingAfterBreak="0">
    <w:nsid w:val="589636F2"/>
    <w:multiLevelType w:val="hybridMultilevel"/>
    <w:tmpl w:val="4E32452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5" w15:restartNumberingAfterBreak="0">
    <w:nsid w:val="604872D3"/>
    <w:multiLevelType w:val="hybridMultilevel"/>
    <w:tmpl w:val="8F52E1E0"/>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61CF14B4"/>
    <w:multiLevelType w:val="hybridMultilevel"/>
    <w:tmpl w:val="F0E07968"/>
    <w:lvl w:ilvl="0" w:tplc="2F262948">
      <w:start w:val="1"/>
      <w:numFmt w:val="lowerLetter"/>
      <w:lvlText w:val="%1)"/>
      <w:lvlJc w:val="left"/>
      <w:pPr>
        <w:ind w:left="476" w:hanging="360"/>
      </w:pPr>
      <w:rPr>
        <w:rFonts w:ascii="Arial" w:eastAsia="Arial" w:hAnsi="Arial" w:cs="Arial" w:hint="default"/>
        <w:spacing w:val="-2"/>
        <w:w w:val="99"/>
        <w:sz w:val="24"/>
        <w:szCs w:val="24"/>
        <w:lang w:val="es-ES" w:eastAsia="en-US" w:bidi="ar-SA"/>
      </w:rPr>
    </w:lvl>
    <w:lvl w:ilvl="1" w:tplc="2822E7BA">
      <w:numFmt w:val="bullet"/>
      <w:lvlText w:val="•"/>
      <w:lvlJc w:val="left"/>
      <w:pPr>
        <w:ind w:left="1396" w:hanging="360"/>
      </w:pPr>
      <w:rPr>
        <w:rFonts w:hint="default"/>
        <w:lang w:val="es-ES" w:eastAsia="en-US" w:bidi="ar-SA"/>
      </w:rPr>
    </w:lvl>
    <w:lvl w:ilvl="2" w:tplc="703C47D2">
      <w:numFmt w:val="bullet"/>
      <w:lvlText w:val="•"/>
      <w:lvlJc w:val="left"/>
      <w:pPr>
        <w:ind w:left="2312" w:hanging="360"/>
      </w:pPr>
      <w:rPr>
        <w:rFonts w:hint="default"/>
        <w:lang w:val="es-ES" w:eastAsia="en-US" w:bidi="ar-SA"/>
      </w:rPr>
    </w:lvl>
    <w:lvl w:ilvl="3" w:tplc="AB6CD19A">
      <w:numFmt w:val="bullet"/>
      <w:lvlText w:val="•"/>
      <w:lvlJc w:val="left"/>
      <w:pPr>
        <w:ind w:left="3228" w:hanging="360"/>
      </w:pPr>
      <w:rPr>
        <w:rFonts w:hint="default"/>
        <w:lang w:val="es-ES" w:eastAsia="en-US" w:bidi="ar-SA"/>
      </w:rPr>
    </w:lvl>
    <w:lvl w:ilvl="4" w:tplc="9512622C">
      <w:numFmt w:val="bullet"/>
      <w:lvlText w:val="•"/>
      <w:lvlJc w:val="left"/>
      <w:pPr>
        <w:ind w:left="4144" w:hanging="360"/>
      </w:pPr>
      <w:rPr>
        <w:rFonts w:hint="default"/>
        <w:lang w:val="es-ES" w:eastAsia="en-US" w:bidi="ar-SA"/>
      </w:rPr>
    </w:lvl>
    <w:lvl w:ilvl="5" w:tplc="9962C954">
      <w:numFmt w:val="bullet"/>
      <w:lvlText w:val="•"/>
      <w:lvlJc w:val="left"/>
      <w:pPr>
        <w:ind w:left="5060" w:hanging="360"/>
      </w:pPr>
      <w:rPr>
        <w:rFonts w:hint="default"/>
        <w:lang w:val="es-ES" w:eastAsia="en-US" w:bidi="ar-SA"/>
      </w:rPr>
    </w:lvl>
    <w:lvl w:ilvl="6" w:tplc="19A0849A">
      <w:numFmt w:val="bullet"/>
      <w:lvlText w:val="•"/>
      <w:lvlJc w:val="left"/>
      <w:pPr>
        <w:ind w:left="5976" w:hanging="360"/>
      </w:pPr>
      <w:rPr>
        <w:rFonts w:hint="default"/>
        <w:lang w:val="es-ES" w:eastAsia="en-US" w:bidi="ar-SA"/>
      </w:rPr>
    </w:lvl>
    <w:lvl w:ilvl="7" w:tplc="6942A7EC">
      <w:numFmt w:val="bullet"/>
      <w:lvlText w:val="•"/>
      <w:lvlJc w:val="left"/>
      <w:pPr>
        <w:ind w:left="6892" w:hanging="360"/>
      </w:pPr>
      <w:rPr>
        <w:rFonts w:hint="default"/>
        <w:lang w:val="es-ES" w:eastAsia="en-US" w:bidi="ar-SA"/>
      </w:rPr>
    </w:lvl>
    <w:lvl w:ilvl="8" w:tplc="AA2CE3C8">
      <w:numFmt w:val="bullet"/>
      <w:lvlText w:val="•"/>
      <w:lvlJc w:val="left"/>
      <w:pPr>
        <w:ind w:left="7808" w:hanging="360"/>
      </w:pPr>
      <w:rPr>
        <w:rFonts w:hint="default"/>
        <w:lang w:val="es-ES" w:eastAsia="en-US" w:bidi="ar-SA"/>
      </w:rPr>
    </w:lvl>
  </w:abstractNum>
  <w:abstractNum w:abstractNumId="17" w15:restartNumberingAfterBreak="0">
    <w:nsid w:val="65F11392"/>
    <w:multiLevelType w:val="hybridMultilevel"/>
    <w:tmpl w:val="E3888056"/>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68F019E5"/>
    <w:multiLevelType w:val="hybridMultilevel"/>
    <w:tmpl w:val="3B14EA26"/>
    <w:lvl w:ilvl="0" w:tplc="23ACD648">
      <w:start w:val="1"/>
      <w:numFmt w:val="lowerLetter"/>
      <w:lvlText w:val="%1)"/>
      <w:lvlJc w:val="left"/>
      <w:pPr>
        <w:ind w:left="476" w:hanging="360"/>
      </w:pPr>
      <w:rPr>
        <w:rFonts w:ascii="Arial" w:hAnsi="Arial" w:cs="Arial" w:hint="default"/>
        <w:b w:val="0"/>
        <w:i w:val="0"/>
        <w:caps w:val="0"/>
        <w:strike w:val="0"/>
        <w:dstrike w:val="0"/>
        <w:vanish w:val="0"/>
        <w:spacing w:val="-2"/>
        <w:w w:val="99"/>
        <w:sz w:val="22"/>
        <w:szCs w:val="24"/>
        <w:vertAlign w:val="baseline"/>
        <w:lang w:val="es-ES" w:eastAsia="en-US" w:bidi="ar-SA"/>
      </w:rPr>
    </w:lvl>
    <w:lvl w:ilvl="1" w:tplc="295AE308">
      <w:numFmt w:val="bullet"/>
      <w:lvlText w:val="•"/>
      <w:lvlJc w:val="left"/>
      <w:pPr>
        <w:ind w:left="1396" w:hanging="360"/>
      </w:pPr>
      <w:rPr>
        <w:rFonts w:hint="default"/>
        <w:lang w:val="es-ES" w:eastAsia="en-US" w:bidi="ar-SA"/>
      </w:rPr>
    </w:lvl>
    <w:lvl w:ilvl="2" w:tplc="4808BC30">
      <w:numFmt w:val="bullet"/>
      <w:lvlText w:val="•"/>
      <w:lvlJc w:val="left"/>
      <w:pPr>
        <w:ind w:left="2312" w:hanging="360"/>
      </w:pPr>
      <w:rPr>
        <w:rFonts w:hint="default"/>
        <w:lang w:val="es-ES" w:eastAsia="en-US" w:bidi="ar-SA"/>
      </w:rPr>
    </w:lvl>
    <w:lvl w:ilvl="3" w:tplc="EE28F4E4">
      <w:numFmt w:val="bullet"/>
      <w:lvlText w:val="•"/>
      <w:lvlJc w:val="left"/>
      <w:pPr>
        <w:ind w:left="3228" w:hanging="360"/>
      </w:pPr>
      <w:rPr>
        <w:rFonts w:hint="default"/>
        <w:lang w:val="es-ES" w:eastAsia="en-US" w:bidi="ar-SA"/>
      </w:rPr>
    </w:lvl>
    <w:lvl w:ilvl="4" w:tplc="85628E00">
      <w:numFmt w:val="bullet"/>
      <w:lvlText w:val="•"/>
      <w:lvlJc w:val="left"/>
      <w:pPr>
        <w:ind w:left="4144" w:hanging="360"/>
      </w:pPr>
      <w:rPr>
        <w:rFonts w:hint="default"/>
        <w:lang w:val="es-ES" w:eastAsia="en-US" w:bidi="ar-SA"/>
      </w:rPr>
    </w:lvl>
    <w:lvl w:ilvl="5" w:tplc="32765EA4">
      <w:numFmt w:val="bullet"/>
      <w:lvlText w:val="•"/>
      <w:lvlJc w:val="left"/>
      <w:pPr>
        <w:ind w:left="5060" w:hanging="360"/>
      </w:pPr>
      <w:rPr>
        <w:rFonts w:hint="default"/>
        <w:lang w:val="es-ES" w:eastAsia="en-US" w:bidi="ar-SA"/>
      </w:rPr>
    </w:lvl>
    <w:lvl w:ilvl="6" w:tplc="12943130">
      <w:numFmt w:val="bullet"/>
      <w:lvlText w:val="•"/>
      <w:lvlJc w:val="left"/>
      <w:pPr>
        <w:ind w:left="5976" w:hanging="360"/>
      </w:pPr>
      <w:rPr>
        <w:rFonts w:hint="default"/>
        <w:lang w:val="es-ES" w:eastAsia="en-US" w:bidi="ar-SA"/>
      </w:rPr>
    </w:lvl>
    <w:lvl w:ilvl="7" w:tplc="573E3CA6">
      <w:numFmt w:val="bullet"/>
      <w:lvlText w:val="•"/>
      <w:lvlJc w:val="left"/>
      <w:pPr>
        <w:ind w:left="6892" w:hanging="360"/>
      </w:pPr>
      <w:rPr>
        <w:rFonts w:hint="default"/>
        <w:lang w:val="es-ES" w:eastAsia="en-US" w:bidi="ar-SA"/>
      </w:rPr>
    </w:lvl>
    <w:lvl w:ilvl="8" w:tplc="389C4656">
      <w:numFmt w:val="bullet"/>
      <w:lvlText w:val="•"/>
      <w:lvlJc w:val="left"/>
      <w:pPr>
        <w:ind w:left="7808" w:hanging="360"/>
      </w:pPr>
      <w:rPr>
        <w:rFonts w:hint="default"/>
        <w:lang w:val="es-ES" w:eastAsia="en-US" w:bidi="ar-SA"/>
      </w:rPr>
    </w:lvl>
  </w:abstractNum>
  <w:abstractNum w:abstractNumId="19" w15:restartNumberingAfterBreak="0">
    <w:nsid w:val="6BD352D6"/>
    <w:multiLevelType w:val="hybridMultilevel"/>
    <w:tmpl w:val="3F947752"/>
    <w:lvl w:ilvl="0" w:tplc="5692A82E">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6C4269D5"/>
    <w:multiLevelType w:val="hybridMultilevel"/>
    <w:tmpl w:val="E2E624A8"/>
    <w:lvl w:ilvl="0" w:tplc="A1AE3BEA">
      <w:start w:val="1"/>
      <w:numFmt w:val="lowerLetter"/>
      <w:lvlText w:val="%1)"/>
      <w:lvlJc w:val="left"/>
      <w:pPr>
        <w:ind w:left="476" w:hanging="360"/>
      </w:pPr>
      <w:rPr>
        <w:rFonts w:ascii="Arial" w:eastAsia="Arial" w:hAnsi="Arial" w:cs="Arial" w:hint="default"/>
        <w:spacing w:val="-2"/>
        <w:w w:val="99"/>
        <w:sz w:val="24"/>
        <w:szCs w:val="24"/>
        <w:lang w:val="es-ES" w:eastAsia="en-US" w:bidi="ar-SA"/>
      </w:rPr>
    </w:lvl>
    <w:lvl w:ilvl="1" w:tplc="11ECFB84">
      <w:numFmt w:val="bullet"/>
      <w:lvlText w:val="•"/>
      <w:lvlJc w:val="left"/>
      <w:pPr>
        <w:ind w:left="1396" w:hanging="360"/>
      </w:pPr>
      <w:rPr>
        <w:rFonts w:hint="default"/>
        <w:lang w:val="es-ES" w:eastAsia="en-US" w:bidi="ar-SA"/>
      </w:rPr>
    </w:lvl>
    <w:lvl w:ilvl="2" w:tplc="84F40C0A">
      <w:numFmt w:val="bullet"/>
      <w:lvlText w:val="•"/>
      <w:lvlJc w:val="left"/>
      <w:pPr>
        <w:ind w:left="2312" w:hanging="360"/>
      </w:pPr>
      <w:rPr>
        <w:rFonts w:hint="default"/>
        <w:lang w:val="es-ES" w:eastAsia="en-US" w:bidi="ar-SA"/>
      </w:rPr>
    </w:lvl>
    <w:lvl w:ilvl="3" w:tplc="1A407620">
      <w:numFmt w:val="bullet"/>
      <w:lvlText w:val="•"/>
      <w:lvlJc w:val="left"/>
      <w:pPr>
        <w:ind w:left="3228" w:hanging="360"/>
      </w:pPr>
      <w:rPr>
        <w:rFonts w:hint="default"/>
        <w:lang w:val="es-ES" w:eastAsia="en-US" w:bidi="ar-SA"/>
      </w:rPr>
    </w:lvl>
    <w:lvl w:ilvl="4" w:tplc="133061E0">
      <w:numFmt w:val="bullet"/>
      <w:lvlText w:val="•"/>
      <w:lvlJc w:val="left"/>
      <w:pPr>
        <w:ind w:left="4144" w:hanging="360"/>
      </w:pPr>
      <w:rPr>
        <w:rFonts w:hint="default"/>
        <w:lang w:val="es-ES" w:eastAsia="en-US" w:bidi="ar-SA"/>
      </w:rPr>
    </w:lvl>
    <w:lvl w:ilvl="5" w:tplc="24D4390E">
      <w:numFmt w:val="bullet"/>
      <w:lvlText w:val="•"/>
      <w:lvlJc w:val="left"/>
      <w:pPr>
        <w:ind w:left="5060" w:hanging="360"/>
      </w:pPr>
      <w:rPr>
        <w:rFonts w:hint="default"/>
        <w:lang w:val="es-ES" w:eastAsia="en-US" w:bidi="ar-SA"/>
      </w:rPr>
    </w:lvl>
    <w:lvl w:ilvl="6" w:tplc="268AFAE4">
      <w:numFmt w:val="bullet"/>
      <w:lvlText w:val="•"/>
      <w:lvlJc w:val="left"/>
      <w:pPr>
        <w:ind w:left="5976" w:hanging="360"/>
      </w:pPr>
      <w:rPr>
        <w:rFonts w:hint="default"/>
        <w:lang w:val="es-ES" w:eastAsia="en-US" w:bidi="ar-SA"/>
      </w:rPr>
    </w:lvl>
    <w:lvl w:ilvl="7" w:tplc="B1A8FD46">
      <w:numFmt w:val="bullet"/>
      <w:lvlText w:val="•"/>
      <w:lvlJc w:val="left"/>
      <w:pPr>
        <w:ind w:left="6892" w:hanging="360"/>
      </w:pPr>
      <w:rPr>
        <w:rFonts w:hint="default"/>
        <w:lang w:val="es-ES" w:eastAsia="en-US" w:bidi="ar-SA"/>
      </w:rPr>
    </w:lvl>
    <w:lvl w:ilvl="8" w:tplc="F3721364">
      <w:numFmt w:val="bullet"/>
      <w:lvlText w:val="•"/>
      <w:lvlJc w:val="left"/>
      <w:pPr>
        <w:ind w:left="7808" w:hanging="360"/>
      </w:pPr>
      <w:rPr>
        <w:rFonts w:hint="default"/>
        <w:lang w:val="es-ES" w:eastAsia="en-US" w:bidi="ar-SA"/>
      </w:rPr>
    </w:lvl>
  </w:abstractNum>
  <w:abstractNum w:abstractNumId="21" w15:restartNumberingAfterBreak="0">
    <w:nsid w:val="6D773428"/>
    <w:multiLevelType w:val="hybridMultilevel"/>
    <w:tmpl w:val="6D7EEF78"/>
    <w:lvl w:ilvl="0" w:tplc="61E63E68">
      <w:start w:val="1"/>
      <w:numFmt w:val="lowerLetter"/>
      <w:lvlText w:val="%1)"/>
      <w:lvlJc w:val="left"/>
      <w:pPr>
        <w:ind w:left="514" w:hanging="399"/>
      </w:pPr>
      <w:rPr>
        <w:rFonts w:ascii="Arial" w:eastAsia="Arial" w:hAnsi="Arial" w:cs="Arial" w:hint="default"/>
        <w:spacing w:val="-2"/>
        <w:w w:val="99"/>
        <w:sz w:val="24"/>
        <w:szCs w:val="24"/>
        <w:lang w:val="es-ES" w:eastAsia="en-US" w:bidi="ar-SA"/>
      </w:rPr>
    </w:lvl>
    <w:lvl w:ilvl="1" w:tplc="76AE7CDE">
      <w:numFmt w:val="bullet"/>
      <w:lvlText w:val="•"/>
      <w:lvlJc w:val="left"/>
      <w:pPr>
        <w:ind w:left="1432" w:hanging="399"/>
      </w:pPr>
      <w:rPr>
        <w:rFonts w:hint="default"/>
        <w:lang w:val="es-ES" w:eastAsia="en-US" w:bidi="ar-SA"/>
      </w:rPr>
    </w:lvl>
    <w:lvl w:ilvl="2" w:tplc="C9E4D74A">
      <w:numFmt w:val="bullet"/>
      <w:lvlText w:val="•"/>
      <w:lvlJc w:val="left"/>
      <w:pPr>
        <w:ind w:left="2344" w:hanging="399"/>
      </w:pPr>
      <w:rPr>
        <w:rFonts w:hint="default"/>
        <w:lang w:val="es-ES" w:eastAsia="en-US" w:bidi="ar-SA"/>
      </w:rPr>
    </w:lvl>
    <w:lvl w:ilvl="3" w:tplc="C6A6411C">
      <w:numFmt w:val="bullet"/>
      <w:lvlText w:val="•"/>
      <w:lvlJc w:val="left"/>
      <w:pPr>
        <w:ind w:left="3256" w:hanging="399"/>
      </w:pPr>
      <w:rPr>
        <w:rFonts w:hint="default"/>
        <w:lang w:val="es-ES" w:eastAsia="en-US" w:bidi="ar-SA"/>
      </w:rPr>
    </w:lvl>
    <w:lvl w:ilvl="4" w:tplc="2AAEC7BE">
      <w:numFmt w:val="bullet"/>
      <w:lvlText w:val="•"/>
      <w:lvlJc w:val="left"/>
      <w:pPr>
        <w:ind w:left="4168" w:hanging="399"/>
      </w:pPr>
      <w:rPr>
        <w:rFonts w:hint="default"/>
        <w:lang w:val="es-ES" w:eastAsia="en-US" w:bidi="ar-SA"/>
      </w:rPr>
    </w:lvl>
    <w:lvl w:ilvl="5" w:tplc="387C40C8">
      <w:numFmt w:val="bullet"/>
      <w:lvlText w:val="•"/>
      <w:lvlJc w:val="left"/>
      <w:pPr>
        <w:ind w:left="5080" w:hanging="399"/>
      </w:pPr>
      <w:rPr>
        <w:rFonts w:hint="default"/>
        <w:lang w:val="es-ES" w:eastAsia="en-US" w:bidi="ar-SA"/>
      </w:rPr>
    </w:lvl>
    <w:lvl w:ilvl="6" w:tplc="8F7CF208">
      <w:numFmt w:val="bullet"/>
      <w:lvlText w:val="•"/>
      <w:lvlJc w:val="left"/>
      <w:pPr>
        <w:ind w:left="5992" w:hanging="399"/>
      </w:pPr>
      <w:rPr>
        <w:rFonts w:hint="default"/>
        <w:lang w:val="es-ES" w:eastAsia="en-US" w:bidi="ar-SA"/>
      </w:rPr>
    </w:lvl>
    <w:lvl w:ilvl="7" w:tplc="BC96550A">
      <w:numFmt w:val="bullet"/>
      <w:lvlText w:val="•"/>
      <w:lvlJc w:val="left"/>
      <w:pPr>
        <w:ind w:left="6904" w:hanging="399"/>
      </w:pPr>
      <w:rPr>
        <w:rFonts w:hint="default"/>
        <w:lang w:val="es-ES" w:eastAsia="en-US" w:bidi="ar-SA"/>
      </w:rPr>
    </w:lvl>
    <w:lvl w:ilvl="8" w:tplc="B53AEFD0">
      <w:numFmt w:val="bullet"/>
      <w:lvlText w:val="•"/>
      <w:lvlJc w:val="left"/>
      <w:pPr>
        <w:ind w:left="7816" w:hanging="399"/>
      </w:pPr>
      <w:rPr>
        <w:rFonts w:hint="default"/>
        <w:lang w:val="es-ES" w:eastAsia="en-US" w:bidi="ar-SA"/>
      </w:rPr>
    </w:lvl>
  </w:abstractNum>
  <w:abstractNum w:abstractNumId="22" w15:restartNumberingAfterBreak="0">
    <w:nsid w:val="71662870"/>
    <w:multiLevelType w:val="hybridMultilevel"/>
    <w:tmpl w:val="1242D932"/>
    <w:lvl w:ilvl="0" w:tplc="D83632A2">
      <w:start w:val="1"/>
      <w:numFmt w:val="lowerLetter"/>
      <w:lvlText w:val="%1)"/>
      <w:lvlJc w:val="left"/>
      <w:pPr>
        <w:ind w:left="504" w:hanging="389"/>
      </w:pPr>
      <w:rPr>
        <w:rFonts w:ascii="Arial" w:eastAsia="Arial" w:hAnsi="Arial" w:cs="Arial" w:hint="default"/>
        <w:spacing w:val="-2"/>
        <w:w w:val="99"/>
        <w:sz w:val="24"/>
        <w:szCs w:val="24"/>
        <w:lang w:val="es-ES" w:eastAsia="en-US" w:bidi="ar-SA"/>
      </w:rPr>
    </w:lvl>
    <w:lvl w:ilvl="1" w:tplc="DEFAC626">
      <w:numFmt w:val="bullet"/>
      <w:lvlText w:val="•"/>
      <w:lvlJc w:val="left"/>
      <w:pPr>
        <w:ind w:left="1414" w:hanging="389"/>
      </w:pPr>
      <w:rPr>
        <w:rFonts w:hint="default"/>
        <w:lang w:val="es-ES" w:eastAsia="en-US" w:bidi="ar-SA"/>
      </w:rPr>
    </w:lvl>
    <w:lvl w:ilvl="2" w:tplc="55200308">
      <w:numFmt w:val="bullet"/>
      <w:lvlText w:val="•"/>
      <w:lvlJc w:val="left"/>
      <w:pPr>
        <w:ind w:left="2328" w:hanging="389"/>
      </w:pPr>
      <w:rPr>
        <w:rFonts w:hint="default"/>
        <w:lang w:val="es-ES" w:eastAsia="en-US" w:bidi="ar-SA"/>
      </w:rPr>
    </w:lvl>
    <w:lvl w:ilvl="3" w:tplc="955C81B6">
      <w:numFmt w:val="bullet"/>
      <w:lvlText w:val="•"/>
      <w:lvlJc w:val="left"/>
      <w:pPr>
        <w:ind w:left="3242" w:hanging="389"/>
      </w:pPr>
      <w:rPr>
        <w:rFonts w:hint="default"/>
        <w:lang w:val="es-ES" w:eastAsia="en-US" w:bidi="ar-SA"/>
      </w:rPr>
    </w:lvl>
    <w:lvl w:ilvl="4" w:tplc="81FAE894">
      <w:numFmt w:val="bullet"/>
      <w:lvlText w:val="•"/>
      <w:lvlJc w:val="left"/>
      <w:pPr>
        <w:ind w:left="4156" w:hanging="389"/>
      </w:pPr>
      <w:rPr>
        <w:rFonts w:hint="default"/>
        <w:lang w:val="es-ES" w:eastAsia="en-US" w:bidi="ar-SA"/>
      </w:rPr>
    </w:lvl>
    <w:lvl w:ilvl="5" w:tplc="3918990A">
      <w:numFmt w:val="bullet"/>
      <w:lvlText w:val="•"/>
      <w:lvlJc w:val="left"/>
      <w:pPr>
        <w:ind w:left="5070" w:hanging="389"/>
      </w:pPr>
      <w:rPr>
        <w:rFonts w:hint="default"/>
        <w:lang w:val="es-ES" w:eastAsia="en-US" w:bidi="ar-SA"/>
      </w:rPr>
    </w:lvl>
    <w:lvl w:ilvl="6" w:tplc="9322E9AE">
      <w:numFmt w:val="bullet"/>
      <w:lvlText w:val="•"/>
      <w:lvlJc w:val="left"/>
      <w:pPr>
        <w:ind w:left="5984" w:hanging="389"/>
      </w:pPr>
      <w:rPr>
        <w:rFonts w:hint="default"/>
        <w:lang w:val="es-ES" w:eastAsia="en-US" w:bidi="ar-SA"/>
      </w:rPr>
    </w:lvl>
    <w:lvl w:ilvl="7" w:tplc="75AA5A3C">
      <w:numFmt w:val="bullet"/>
      <w:lvlText w:val="•"/>
      <w:lvlJc w:val="left"/>
      <w:pPr>
        <w:ind w:left="6898" w:hanging="389"/>
      </w:pPr>
      <w:rPr>
        <w:rFonts w:hint="default"/>
        <w:lang w:val="es-ES" w:eastAsia="en-US" w:bidi="ar-SA"/>
      </w:rPr>
    </w:lvl>
    <w:lvl w:ilvl="8" w:tplc="1AB27F42">
      <w:numFmt w:val="bullet"/>
      <w:lvlText w:val="•"/>
      <w:lvlJc w:val="left"/>
      <w:pPr>
        <w:ind w:left="7812" w:hanging="389"/>
      </w:pPr>
      <w:rPr>
        <w:rFonts w:hint="default"/>
        <w:lang w:val="es-ES" w:eastAsia="en-US" w:bidi="ar-SA"/>
      </w:rPr>
    </w:lvl>
  </w:abstractNum>
  <w:abstractNum w:abstractNumId="23" w15:restartNumberingAfterBreak="0">
    <w:nsid w:val="79CD7D38"/>
    <w:multiLevelType w:val="hybridMultilevel"/>
    <w:tmpl w:val="47C26110"/>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7E956128"/>
    <w:multiLevelType w:val="hybridMultilevel"/>
    <w:tmpl w:val="E3888056"/>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num>
  <w:num w:numId="5">
    <w:abstractNumId w:val="12"/>
  </w:num>
  <w:num w:numId="6">
    <w:abstractNumId w:val="14"/>
  </w:num>
  <w:num w:numId="7">
    <w:abstractNumId w:val="1"/>
  </w:num>
  <w:num w:numId="8">
    <w:abstractNumId w:val="16"/>
  </w:num>
  <w:num w:numId="9">
    <w:abstractNumId w:val="2"/>
  </w:num>
  <w:num w:numId="10">
    <w:abstractNumId w:val="3"/>
  </w:num>
  <w:num w:numId="11">
    <w:abstractNumId w:val="4"/>
  </w:num>
  <w:num w:numId="12">
    <w:abstractNumId w:val="22"/>
  </w:num>
  <w:num w:numId="13">
    <w:abstractNumId w:val="10"/>
  </w:num>
  <w:num w:numId="14">
    <w:abstractNumId w:val="8"/>
  </w:num>
  <w:num w:numId="15">
    <w:abstractNumId w:val="13"/>
  </w:num>
  <w:num w:numId="16">
    <w:abstractNumId w:val="20"/>
  </w:num>
  <w:num w:numId="17">
    <w:abstractNumId w:val="15"/>
  </w:num>
  <w:num w:numId="18">
    <w:abstractNumId w:val="23"/>
  </w:num>
  <w:num w:numId="19">
    <w:abstractNumId w:val="11"/>
  </w:num>
  <w:num w:numId="20">
    <w:abstractNumId w:val="17"/>
  </w:num>
  <w:num w:numId="21">
    <w:abstractNumId w:val="19"/>
  </w:num>
  <w:num w:numId="22">
    <w:abstractNumId w:val="18"/>
  </w:num>
  <w:num w:numId="23">
    <w:abstractNumId w:val="24"/>
  </w:num>
  <w:num w:numId="24">
    <w:abstractNumId w:val="2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cumentProtection w:edit="forms" w:enforcement="1" w:cryptProviderType="rsaAES" w:cryptAlgorithmClass="hash" w:cryptAlgorithmType="typeAny" w:cryptAlgorithmSid="14" w:cryptSpinCount="100000" w:hash="9y5KuJmOO8qQ8vZBDsedsjWxLn8i4OlEaAcFKpA6m5QY7/1kwvhO9nQJg4ppE22IoWoSLFMHifrqXtGtbvBpAA==" w:salt="ETZUUjB5Z0/LT6pKz/CwA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C3"/>
    <w:rsid w:val="00000AAA"/>
    <w:rsid w:val="00005FF9"/>
    <w:rsid w:val="00011A9A"/>
    <w:rsid w:val="00033082"/>
    <w:rsid w:val="0005158E"/>
    <w:rsid w:val="00074ABB"/>
    <w:rsid w:val="00075563"/>
    <w:rsid w:val="000A4CEF"/>
    <w:rsid w:val="000C2DEE"/>
    <w:rsid w:val="000E62C3"/>
    <w:rsid w:val="00107777"/>
    <w:rsid w:val="00127319"/>
    <w:rsid w:val="00130957"/>
    <w:rsid w:val="00146707"/>
    <w:rsid w:val="001619FC"/>
    <w:rsid w:val="00176751"/>
    <w:rsid w:val="001A09AF"/>
    <w:rsid w:val="001D129E"/>
    <w:rsid w:val="001E191F"/>
    <w:rsid w:val="00232880"/>
    <w:rsid w:val="00280305"/>
    <w:rsid w:val="0028163D"/>
    <w:rsid w:val="00281AFE"/>
    <w:rsid w:val="00292006"/>
    <w:rsid w:val="002A18C0"/>
    <w:rsid w:val="002C0444"/>
    <w:rsid w:val="002C2406"/>
    <w:rsid w:val="002D091E"/>
    <w:rsid w:val="002E3409"/>
    <w:rsid w:val="00317C42"/>
    <w:rsid w:val="00334334"/>
    <w:rsid w:val="003D71A4"/>
    <w:rsid w:val="004106F4"/>
    <w:rsid w:val="00451086"/>
    <w:rsid w:val="004832C1"/>
    <w:rsid w:val="004B0774"/>
    <w:rsid w:val="004D3BF2"/>
    <w:rsid w:val="004E21D0"/>
    <w:rsid w:val="00520519"/>
    <w:rsid w:val="00541705"/>
    <w:rsid w:val="00543BC8"/>
    <w:rsid w:val="005648A8"/>
    <w:rsid w:val="00583214"/>
    <w:rsid w:val="005A1268"/>
    <w:rsid w:val="005A6513"/>
    <w:rsid w:val="00607BFD"/>
    <w:rsid w:val="006119EF"/>
    <w:rsid w:val="006246ED"/>
    <w:rsid w:val="006624DB"/>
    <w:rsid w:val="006643A8"/>
    <w:rsid w:val="00671F80"/>
    <w:rsid w:val="00694AE7"/>
    <w:rsid w:val="006C07F5"/>
    <w:rsid w:val="006D2529"/>
    <w:rsid w:val="006E5ADD"/>
    <w:rsid w:val="00711066"/>
    <w:rsid w:val="007336C9"/>
    <w:rsid w:val="00777AD0"/>
    <w:rsid w:val="00780BAC"/>
    <w:rsid w:val="007B764A"/>
    <w:rsid w:val="007D7ACE"/>
    <w:rsid w:val="00866A28"/>
    <w:rsid w:val="008A16D7"/>
    <w:rsid w:val="008A4D21"/>
    <w:rsid w:val="008B21A6"/>
    <w:rsid w:val="008C3C30"/>
    <w:rsid w:val="008C6778"/>
    <w:rsid w:val="008D7BE5"/>
    <w:rsid w:val="008F3000"/>
    <w:rsid w:val="008F7F89"/>
    <w:rsid w:val="00952F86"/>
    <w:rsid w:val="00963E4D"/>
    <w:rsid w:val="00977965"/>
    <w:rsid w:val="0098595E"/>
    <w:rsid w:val="009969EF"/>
    <w:rsid w:val="00997AFF"/>
    <w:rsid w:val="009B44E9"/>
    <w:rsid w:val="009C5209"/>
    <w:rsid w:val="009D0729"/>
    <w:rsid w:val="009E3B75"/>
    <w:rsid w:val="00A020BD"/>
    <w:rsid w:val="00A21690"/>
    <w:rsid w:val="00A23277"/>
    <w:rsid w:val="00A32326"/>
    <w:rsid w:val="00A33B13"/>
    <w:rsid w:val="00A33C64"/>
    <w:rsid w:val="00A409F4"/>
    <w:rsid w:val="00A457D8"/>
    <w:rsid w:val="00A807CD"/>
    <w:rsid w:val="00A97BA2"/>
    <w:rsid w:val="00AB29FF"/>
    <w:rsid w:val="00AB2A7C"/>
    <w:rsid w:val="00AB7B14"/>
    <w:rsid w:val="00AC5E47"/>
    <w:rsid w:val="00B03B8A"/>
    <w:rsid w:val="00B11779"/>
    <w:rsid w:val="00B119EC"/>
    <w:rsid w:val="00B21A31"/>
    <w:rsid w:val="00B23FC5"/>
    <w:rsid w:val="00B44B10"/>
    <w:rsid w:val="00B53A13"/>
    <w:rsid w:val="00B57C4C"/>
    <w:rsid w:val="00B63987"/>
    <w:rsid w:val="00B63D66"/>
    <w:rsid w:val="00B67410"/>
    <w:rsid w:val="00BA2D49"/>
    <w:rsid w:val="00BF0D17"/>
    <w:rsid w:val="00C85048"/>
    <w:rsid w:val="00C87E76"/>
    <w:rsid w:val="00C95645"/>
    <w:rsid w:val="00CA0C1E"/>
    <w:rsid w:val="00CC3C70"/>
    <w:rsid w:val="00D17DF7"/>
    <w:rsid w:val="00D549C6"/>
    <w:rsid w:val="00D5508C"/>
    <w:rsid w:val="00D55A5D"/>
    <w:rsid w:val="00D62805"/>
    <w:rsid w:val="00D62FB4"/>
    <w:rsid w:val="00D72A13"/>
    <w:rsid w:val="00D768EA"/>
    <w:rsid w:val="00D91B0E"/>
    <w:rsid w:val="00DA3009"/>
    <w:rsid w:val="00DC4FE5"/>
    <w:rsid w:val="00DE25BD"/>
    <w:rsid w:val="00DE65EA"/>
    <w:rsid w:val="00E03BEA"/>
    <w:rsid w:val="00E37363"/>
    <w:rsid w:val="00E40F7A"/>
    <w:rsid w:val="00E80EB1"/>
    <w:rsid w:val="00EA4625"/>
    <w:rsid w:val="00EC438F"/>
    <w:rsid w:val="00ED3CEE"/>
    <w:rsid w:val="00ED3F7B"/>
    <w:rsid w:val="00F0770C"/>
    <w:rsid w:val="00F313E5"/>
    <w:rsid w:val="00F44E56"/>
    <w:rsid w:val="00F50BC4"/>
    <w:rsid w:val="00F51A1D"/>
    <w:rsid w:val="00F950E1"/>
    <w:rsid w:val="00FA4B65"/>
    <w:rsid w:val="00FD5A1D"/>
    <w:rsid w:val="00FD6B8D"/>
    <w:rsid w:val="00FE6B4A"/>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70221"/>
  <w15:docId w15:val="{1EBB1B16-D1BB-4467-97D6-3587305F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6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E62C3"/>
    <w:pPr>
      <w:spacing w:after="0" w:line="240" w:lineRule="auto"/>
    </w:pPr>
  </w:style>
  <w:style w:type="table" w:styleId="Tablaconcuadrcula">
    <w:name w:val="Table Grid"/>
    <w:basedOn w:val="Tablanormal"/>
    <w:uiPriority w:val="39"/>
    <w:rsid w:val="000E62C3"/>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E62C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E62C3"/>
  </w:style>
  <w:style w:type="character" w:customStyle="1" w:styleId="SinespaciadoCar">
    <w:name w:val="Sin espaciado Car"/>
    <w:basedOn w:val="Fuentedeprrafopredeter"/>
    <w:link w:val="Sinespaciado"/>
    <w:uiPriority w:val="1"/>
    <w:rsid w:val="000E62C3"/>
  </w:style>
  <w:style w:type="paragraph" w:styleId="Textodeglobo">
    <w:name w:val="Balloon Text"/>
    <w:basedOn w:val="Normal"/>
    <w:link w:val="TextodegloboCar"/>
    <w:uiPriority w:val="99"/>
    <w:semiHidden/>
    <w:unhideWhenUsed/>
    <w:rsid w:val="00997A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AFF"/>
    <w:rPr>
      <w:rFonts w:ascii="Tahoma" w:hAnsi="Tahoma" w:cs="Tahoma"/>
      <w:sz w:val="16"/>
      <w:szCs w:val="16"/>
    </w:rPr>
  </w:style>
  <w:style w:type="table" w:customStyle="1" w:styleId="TableNormal">
    <w:name w:val="Table Normal"/>
    <w:uiPriority w:val="2"/>
    <w:semiHidden/>
    <w:unhideWhenUsed/>
    <w:qFormat/>
    <w:rsid w:val="00C85048"/>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85048"/>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C85048"/>
    <w:rPr>
      <w:rFonts w:ascii="Arial" w:eastAsia="Arial" w:hAnsi="Arial" w:cs="Arial"/>
      <w:sz w:val="24"/>
      <w:szCs w:val="24"/>
      <w:lang w:val="es-ES"/>
    </w:rPr>
  </w:style>
  <w:style w:type="paragraph" w:styleId="Prrafodelista">
    <w:name w:val="List Paragraph"/>
    <w:basedOn w:val="Normal"/>
    <w:uiPriority w:val="1"/>
    <w:qFormat/>
    <w:rsid w:val="00C85048"/>
    <w:pPr>
      <w:widowControl w:val="0"/>
      <w:autoSpaceDE w:val="0"/>
      <w:autoSpaceDN w:val="0"/>
      <w:spacing w:after="0" w:line="240" w:lineRule="auto"/>
      <w:ind w:left="476" w:hanging="360"/>
      <w:jc w:val="both"/>
    </w:pPr>
    <w:rPr>
      <w:rFonts w:ascii="Arial" w:eastAsia="Arial" w:hAnsi="Arial" w:cs="Arial"/>
      <w:lang w:val="es-ES"/>
    </w:rPr>
  </w:style>
  <w:style w:type="character" w:styleId="Textodelmarcadordeposicin">
    <w:name w:val="Placeholder Text"/>
    <w:basedOn w:val="Fuentedeprrafopredeter"/>
    <w:uiPriority w:val="99"/>
    <w:semiHidden/>
    <w:rsid w:val="00D91B0E"/>
    <w:rPr>
      <w:color w:val="808080"/>
    </w:rPr>
  </w:style>
  <w:style w:type="paragraph" w:styleId="Encabezado">
    <w:name w:val="header"/>
    <w:basedOn w:val="Normal"/>
    <w:link w:val="EncabezadoCar"/>
    <w:uiPriority w:val="99"/>
    <w:unhideWhenUsed/>
    <w:rsid w:val="006C07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601164">
      <w:bodyDiv w:val="1"/>
      <w:marLeft w:val="0"/>
      <w:marRight w:val="0"/>
      <w:marTop w:val="0"/>
      <w:marBottom w:val="0"/>
      <w:divBdr>
        <w:top w:val="none" w:sz="0" w:space="0" w:color="auto"/>
        <w:left w:val="none" w:sz="0" w:space="0" w:color="auto"/>
        <w:bottom w:val="none" w:sz="0" w:space="0" w:color="auto"/>
        <w:right w:val="none" w:sz="0" w:space="0" w:color="auto"/>
      </w:divBdr>
    </w:div>
    <w:div w:id="12119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E3D49-C012-46F7-B483-E66895D7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Pages>
  <Words>1017</Words>
  <Characters>5596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Wescont</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dc:creator>
  <cp:keywords/>
  <dc:description/>
  <cp:lastModifiedBy>Noelia Valladares</cp:lastModifiedBy>
  <cp:revision>55</cp:revision>
  <dcterms:created xsi:type="dcterms:W3CDTF">2020-08-02T20:10:00Z</dcterms:created>
  <dcterms:modified xsi:type="dcterms:W3CDTF">2021-11-12T22:05:00Z</dcterms:modified>
</cp:coreProperties>
</file>